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73" w:rsidRPr="00E85973" w:rsidRDefault="00E85973" w:rsidP="00E85973">
      <w:pPr>
        <w:spacing w:line="360" w:lineRule="auto"/>
        <w:jc w:val="center"/>
        <w:rPr>
          <w:rFonts w:ascii="Cambria" w:hAnsi="Cambria" w:cs="Arial"/>
          <w:b/>
          <w:smallCaps/>
          <w:sz w:val="24"/>
          <w:szCs w:val="24"/>
        </w:rPr>
      </w:pPr>
      <w:r w:rsidRPr="00E85973">
        <w:rPr>
          <w:rFonts w:ascii="Cambria" w:hAnsi="Cambria" w:cs="Arial"/>
          <w:b/>
          <w:smallCaps/>
          <w:sz w:val="28"/>
          <w:szCs w:val="28"/>
        </w:rPr>
        <w:t>Superior Court of California, County of Ventura</w:t>
      </w:r>
    </w:p>
    <w:p w:rsidR="00E85973" w:rsidRPr="00E85973" w:rsidRDefault="00E85973" w:rsidP="00E85973">
      <w:pPr>
        <w:spacing w:line="360" w:lineRule="auto"/>
        <w:jc w:val="center"/>
        <w:rPr>
          <w:rFonts w:ascii="Cambria" w:hAnsi="Cambria" w:cs="Arial"/>
          <w:b/>
          <w:smallCaps/>
          <w:sz w:val="28"/>
          <w:szCs w:val="28"/>
        </w:rPr>
      </w:pPr>
      <w:r w:rsidRPr="00E85973">
        <w:rPr>
          <w:rFonts w:ascii="Cambria" w:hAnsi="Cambria" w:cs="Arial"/>
          <w:b/>
          <w:smallCaps/>
          <w:sz w:val="24"/>
          <w:szCs w:val="24"/>
        </w:rPr>
        <w:t>March 1</w:t>
      </w:r>
      <w:r w:rsidR="006C0A84">
        <w:rPr>
          <w:rFonts w:ascii="Cambria" w:hAnsi="Cambria" w:cs="Arial"/>
          <w:b/>
          <w:smallCaps/>
          <w:sz w:val="24"/>
          <w:szCs w:val="24"/>
        </w:rPr>
        <w:t>5</w:t>
      </w:r>
      <w:bookmarkStart w:id="0" w:name="_GoBack"/>
      <w:bookmarkEnd w:id="0"/>
      <w:r w:rsidRPr="00E85973">
        <w:rPr>
          <w:rFonts w:ascii="Cambria" w:hAnsi="Cambria" w:cs="Arial"/>
          <w:b/>
          <w:smallCaps/>
          <w:sz w:val="24"/>
          <w:szCs w:val="24"/>
        </w:rPr>
        <w:t>, 2019</w:t>
      </w:r>
      <w:r w:rsidRPr="00E85973">
        <w:rPr>
          <w:rFonts w:ascii="Cambria" w:hAnsi="Cambria" w:cs="Arial"/>
          <w:b/>
          <w:smallCaps/>
          <w:sz w:val="28"/>
          <w:szCs w:val="28"/>
        </w:rPr>
        <w:t xml:space="preserve"> </w:t>
      </w:r>
    </w:p>
    <w:p w:rsidR="00E85973" w:rsidRPr="00E85973" w:rsidRDefault="00E85973" w:rsidP="00E85973">
      <w:pPr>
        <w:spacing w:line="360" w:lineRule="auto"/>
        <w:jc w:val="center"/>
        <w:rPr>
          <w:rFonts w:ascii="Cambria" w:hAnsi="Cambria" w:cs="Arial"/>
          <w:b/>
          <w:smallCaps/>
          <w:sz w:val="24"/>
          <w:szCs w:val="24"/>
        </w:rPr>
      </w:pPr>
      <w:r w:rsidRPr="00E85973">
        <w:rPr>
          <w:rFonts w:ascii="Cambria" w:hAnsi="Cambria" w:cs="Arial"/>
          <w:b/>
          <w:smallCaps/>
          <w:sz w:val="24"/>
          <w:szCs w:val="24"/>
        </w:rPr>
        <w:t>Questions and Answers</w:t>
      </w:r>
    </w:p>
    <w:p w:rsidR="00E85973" w:rsidRPr="00E85973" w:rsidRDefault="00E85973" w:rsidP="00E85973">
      <w:pPr>
        <w:spacing w:line="360" w:lineRule="auto"/>
        <w:jc w:val="center"/>
        <w:rPr>
          <w:rFonts w:ascii="Cambria" w:hAnsi="Cambria" w:cs="Arial"/>
          <w:b/>
          <w:smallCaps/>
          <w:sz w:val="24"/>
          <w:szCs w:val="24"/>
        </w:rPr>
      </w:pPr>
      <w:r w:rsidRPr="00E85973">
        <w:rPr>
          <w:rFonts w:ascii="Cambria" w:hAnsi="Cambria" w:cs="Arial"/>
          <w:b/>
          <w:smallCaps/>
          <w:sz w:val="24"/>
          <w:szCs w:val="24"/>
        </w:rPr>
        <w:t xml:space="preserve">Addendum </w:t>
      </w:r>
      <w:r>
        <w:rPr>
          <w:rFonts w:ascii="Cambria" w:hAnsi="Cambria" w:cs="Arial"/>
          <w:b/>
          <w:smallCaps/>
          <w:sz w:val="24"/>
          <w:szCs w:val="24"/>
        </w:rPr>
        <w:t>2</w:t>
      </w:r>
    </w:p>
    <w:p w:rsidR="00E85973" w:rsidRDefault="00E85973" w:rsidP="00214CEF">
      <w:pPr>
        <w:rPr>
          <w:rFonts w:ascii="Calibri" w:hAnsi="Calibri" w:cs="Calibri"/>
        </w:rPr>
      </w:pPr>
    </w:p>
    <w:p w:rsidR="00214CEF" w:rsidRPr="00E85973" w:rsidRDefault="00214CEF" w:rsidP="00214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When you state the requirement for a 5-year contract, are you speaking solely about a Master Services Agreement, or are you looking for a 5-year contract for Support services?  </w:t>
      </w:r>
    </w:p>
    <w:p w:rsidR="002C5BC9" w:rsidRPr="00E85973" w:rsidRDefault="002C5BC9" w:rsidP="002C5BC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>This will include the entire system itself and support service.</w:t>
      </w:r>
    </w:p>
    <w:p w:rsidR="002C5BC9" w:rsidRPr="00E85973" w:rsidRDefault="002C5BC9" w:rsidP="002C5B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5BC9" w:rsidRPr="00E85973" w:rsidRDefault="00214CEF" w:rsidP="00214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Within the RFP, the ZIP for the address to which to send the proposals is 93003. However, online the ZIP </w:t>
      </w:r>
      <w:proofErr w:type="gramStart"/>
      <w:r w:rsidRPr="00E85973">
        <w:rPr>
          <w:rFonts w:ascii="Times New Roman" w:hAnsi="Times New Roman" w:cs="Times New Roman"/>
          <w:sz w:val="24"/>
          <w:szCs w:val="24"/>
        </w:rPr>
        <w:t>is listed</w:t>
      </w:r>
      <w:proofErr w:type="gramEnd"/>
      <w:r w:rsidRPr="00E85973">
        <w:rPr>
          <w:rFonts w:ascii="Times New Roman" w:hAnsi="Times New Roman" w:cs="Times New Roman"/>
          <w:sz w:val="24"/>
          <w:szCs w:val="24"/>
        </w:rPr>
        <w:t xml:space="preserve"> as 93009. Which is correct? </w:t>
      </w:r>
    </w:p>
    <w:p w:rsidR="00214CEF" w:rsidRPr="00E85973" w:rsidRDefault="002C5BC9" w:rsidP="002C5BC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 </w:t>
      </w:r>
      <w:r w:rsidR="00214CEF" w:rsidRPr="00E85973">
        <w:rPr>
          <w:rFonts w:ascii="Times New Roman" w:hAnsi="Times New Roman" w:cs="Times New Roman"/>
          <w:color w:val="FF0000"/>
          <w:sz w:val="24"/>
          <w:szCs w:val="24"/>
        </w:rPr>
        <w:t>93009</w:t>
      </w:r>
      <w:r w:rsidR="00214CEF" w:rsidRPr="00E85973">
        <w:rPr>
          <w:rFonts w:ascii="Times New Roman" w:hAnsi="Times New Roman" w:cs="Times New Roman"/>
          <w:sz w:val="24"/>
          <w:szCs w:val="24"/>
        </w:rPr>
        <w:t>.</w:t>
      </w:r>
    </w:p>
    <w:p w:rsidR="002C5BC9" w:rsidRPr="00E85973" w:rsidRDefault="002C5BC9" w:rsidP="002C5BC9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BC9" w:rsidRPr="00E85973" w:rsidRDefault="00214CEF" w:rsidP="00214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mention Attachment </w:t>
      </w:r>
      <w:proofErr w:type="gramStart"/>
      <w:r w:rsidRPr="00E8597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E85973">
        <w:rPr>
          <w:rFonts w:ascii="Times New Roman" w:hAnsi="Times New Roman" w:cs="Times New Roman"/>
          <w:color w:val="000000" w:themeColor="text1"/>
          <w:sz w:val="24"/>
          <w:szCs w:val="24"/>
        </w:rPr>
        <w:t>, Scope of Work. Please clarify that you are referring to Attachment 7-1 Statement of Work.</w:t>
      </w:r>
    </w:p>
    <w:p w:rsidR="00214CEF" w:rsidRPr="00E85973" w:rsidRDefault="002C5BC9" w:rsidP="002C5BC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</w:t>
      </w:r>
      <w:r w:rsidR="00214CEF" w:rsidRPr="00E85973">
        <w:rPr>
          <w:rFonts w:ascii="Times New Roman" w:hAnsi="Times New Roman" w:cs="Times New Roman"/>
          <w:sz w:val="24"/>
          <w:szCs w:val="24"/>
        </w:rPr>
        <w:t xml:space="preserve"> </w:t>
      </w:r>
      <w:r w:rsidR="00214CEF" w:rsidRPr="00E85973">
        <w:rPr>
          <w:rFonts w:ascii="Times New Roman" w:hAnsi="Times New Roman" w:cs="Times New Roman"/>
          <w:color w:val="FF0000"/>
          <w:sz w:val="24"/>
          <w:szCs w:val="24"/>
        </w:rPr>
        <w:t>Yes, that is correct Attachment 7-1 is aka as the Scope of Work.</w:t>
      </w:r>
    </w:p>
    <w:p w:rsidR="002C5BC9" w:rsidRPr="00E85973" w:rsidRDefault="002C5BC9" w:rsidP="002C5BC9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BC9" w:rsidRPr="00E85973" w:rsidRDefault="00214CEF" w:rsidP="00214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973">
        <w:rPr>
          <w:rFonts w:ascii="Times New Roman" w:hAnsi="Times New Roman" w:cs="Times New Roman"/>
          <w:color w:val="000000" w:themeColor="text1"/>
          <w:sz w:val="24"/>
          <w:szCs w:val="24"/>
        </w:rPr>
        <w:t>On your website, you have among your list of certifications one that is entitled, “</w:t>
      </w:r>
      <w:proofErr w:type="spellStart"/>
      <w:r w:rsidRPr="00E85973">
        <w:rPr>
          <w:rFonts w:ascii="Times New Roman" w:hAnsi="Times New Roman" w:cs="Times New Roman"/>
          <w:color w:val="000000" w:themeColor="text1"/>
          <w:sz w:val="24"/>
          <w:szCs w:val="24"/>
        </w:rPr>
        <w:t>JBCM_Darfur_Certification</w:t>
      </w:r>
      <w:proofErr w:type="spellEnd"/>
      <w:r w:rsidRPr="00E85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but it is not one of the attachments provided with the RFP. Is this a required certification for this RFP? </w:t>
      </w:r>
    </w:p>
    <w:p w:rsidR="00214CEF" w:rsidRPr="00E85973" w:rsidRDefault="002C5BC9" w:rsidP="002C5BC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</w:t>
      </w:r>
      <w:r w:rsidR="00214CEF" w:rsidRPr="00E85973">
        <w:rPr>
          <w:rFonts w:ascii="Times New Roman" w:hAnsi="Times New Roman" w:cs="Times New Roman"/>
          <w:color w:val="FF0000"/>
          <w:sz w:val="24"/>
          <w:szCs w:val="24"/>
        </w:rPr>
        <w:t>Yes, we will require the selected vendor to sign this document.</w:t>
      </w:r>
    </w:p>
    <w:p w:rsidR="002C5BC9" w:rsidRPr="00E85973" w:rsidRDefault="002C5BC9" w:rsidP="002C5B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4CEF" w:rsidRPr="00E85973" w:rsidRDefault="00214CEF" w:rsidP="00214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>Please clarify which locations of the Court should be included in our proposal.</w:t>
      </w:r>
    </w:p>
    <w:p w:rsidR="002C5BC9" w:rsidRPr="00E85973" w:rsidRDefault="002C5BC9" w:rsidP="002C5BC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>Hall of Justice; Simi Valley Courthouse and Hill Rd.</w:t>
      </w:r>
    </w:p>
    <w:p w:rsidR="002C5BC9" w:rsidRPr="00E85973" w:rsidRDefault="002C5BC9" w:rsidP="002C5B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>If multiple locations are involved, does the Court find a “big bang” approach acceptable, where all locations go live at once?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>Yes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>Is there a date by which the Court wants to have the solution installed? We saw the June 2019 date for the agreement to start, but no specified dates for implementation.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>TBD, ideally within in six months of the signed agreement.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Are wet signatures required, or is DocuSign acceptable for providing signatures? 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E85973">
        <w:rPr>
          <w:rFonts w:ascii="Times New Roman" w:hAnsi="Times New Roman" w:cs="Times New Roman"/>
          <w:sz w:val="24"/>
          <w:szCs w:val="24"/>
        </w:rPr>
        <w:t xml:space="preserve">A: 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 xml:space="preserve">The Court uses </w:t>
      </w:r>
      <w:proofErr w:type="spellStart"/>
      <w:r w:rsidRPr="00E85973">
        <w:rPr>
          <w:rFonts w:ascii="Times New Roman" w:hAnsi="Times New Roman" w:cs="Times New Roman"/>
          <w:color w:val="FF0000"/>
          <w:sz w:val="24"/>
          <w:szCs w:val="24"/>
        </w:rPr>
        <w:t>SignNow</w:t>
      </w:r>
      <w:proofErr w:type="spellEnd"/>
      <w:r w:rsidRPr="00E85973">
        <w:rPr>
          <w:rFonts w:ascii="Times New Roman" w:hAnsi="Times New Roman" w:cs="Times New Roman"/>
          <w:color w:val="FF0000"/>
          <w:sz w:val="24"/>
          <w:szCs w:val="24"/>
        </w:rPr>
        <w:t xml:space="preserve"> and will initiate the signature process.</w:t>
      </w:r>
      <w:proofErr w:type="gramEnd"/>
    </w:p>
    <w:p w:rsidR="00E85973" w:rsidRPr="00E85973" w:rsidRDefault="00E85973" w:rsidP="00E85973">
      <w:pPr>
        <w:rPr>
          <w:b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Is there a format you are looking for with our cost proposal? 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>No specific format.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>Do you have flowcharts for call flows? How many inbound call flows?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 xml:space="preserve">Yes, we have two IVR flows for inbounds calls. 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How many queues? 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>12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>Are you expecting ACD-routed Email, SMS or chat interactions as part of scope?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>Yes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>How many outbound dialer campaigns are to be included in scope?  What type?  Power, Predictive, Preview, etc.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>We run up to 10 campaigns simultaneously, five using predictive dialing, five using blast messaging (text-to-speech).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85973">
        <w:rPr>
          <w:rFonts w:ascii="Times New Roman" w:hAnsi="Times New Roman" w:cs="Times New Roman"/>
          <w:sz w:val="24"/>
          <w:szCs w:val="24"/>
        </w:rPr>
        <w:t>Will the contact lists be populated</w:t>
      </w:r>
      <w:proofErr w:type="gramEnd"/>
      <w:r w:rsidRPr="00E85973">
        <w:rPr>
          <w:rFonts w:ascii="Times New Roman" w:hAnsi="Times New Roman" w:cs="Times New Roman"/>
          <w:sz w:val="24"/>
          <w:szCs w:val="24"/>
        </w:rPr>
        <w:t xml:space="preserve"> via manual import?  If not, where is the data and what interface is available for API integration?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 xml:space="preserve">We would like to automate importing the contact lists.  Data is located in courts criminal case management system and may be batch exported to CSV or TXT format and </w:t>
      </w:r>
      <w:proofErr w:type="gramStart"/>
      <w:r w:rsidRPr="00E85973">
        <w:rPr>
          <w:rFonts w:ascii="Times New Roman" w:hAnsi="Times New Roman" w:cs="Times New Roman"/>
          <w:color w:val="FF0000"/>
          <w:sz w:val="24"/>
          <w:szCs w:val="24"/>
        </w:rPr>
        <w:t>can be made</w:t>
      </w:r>
      <w:proofErr w:type="gramEnd"/>
      <w:r w:rsidRPr="00E85973">
        <w:rPr>
          <w:rFonts w:ascii="Times New Roman" w:hAnsi="Times New Roman" w:cs="Times New Roman"/>
          <w:color w:val="FF0000"/>
          <w:sz w:val="24"/>
          <w:szCs w:val="24"/>
        </w:rPr>
        <w:t xml:space="preserve"> available for processing on a scheduled basis.  Exclusion lists </w:t>
      </w:r>
      <w:proofErr w:type="gramStart"/>
      <w:r w:rsidRPr="00E85973">
        <w:rPr>
          <w:rFonts w:ascii="Times New Roman" w:hAnsi="Times New Roman" w:cs="Times New Roman"/>
          <w:color w:val="FF0000"/>
          <w:sz w:val="24"/>
          <w:szCs w:val="24"/>
        </w:rPr>
        <w:t>may also be provided</w:t>
      </w:r>
      <w:proofErr w:type="gramEnd"/>
      <w:r w:rsidRPr="00E85973">
        <w:rPr>
          <w:rFonts w:ascii="Times New Roman" w:hAnsi="Times New Roman" w:cs="Times New Roman"/>
          <w:color w:val="FF0000"/>
          <w:sz w:val="24"/>
          <w:szCs w:val="24"/>
        </w:rPr>
        <w:t xml:space="preserve"> on a scheduled basis with flexible frequency.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>Does Workforce management need to be included in scope?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>Yes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>How many IVR call flows are to be included in scope?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>Currently we utilize two IVR flows.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85973">
        <w:rPr>
          <w:rFonts w:ascii="Times New Roman" w:hAnsi="Times New Roman" w:cs="Times New Roman"/>
          <w:sz w:val="24"/>
          <w:szCs w:val="24"/>
        </w:rPr>
        <w:t>Do all systems that we are integrating with have REST-base APIs?</w:t>
      </w:r>
      <w:proofErr w:type="gramEnd"/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>No.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Would you please provide the definition for the response headers in the Scope of Work document (i.e. F, CO, CU, R, TP, FV, NA)?  </w:t>
      </w:r>
    </w:p>
    <w:p w:rsidR="00E85973" w:rsidRPr="00E85973" w:rsidRDefault="00E85973" w:rsidP="00E85973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color w:val="FF0000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 xml:space="preserve">Definitions </w:t>
      </w:r>
      <w:proofErr w:type="gramStart"/>
      <w:r w:rsidRPr="00E85973">
        <w:rPr>
          <w:rFonts w:ascii="Times New Roman" w:hAnsi="Times New Roman" w:cs="Times New Roman"/>
          <w:color w:val="FF0000"/>
          <w:sz w:val="24"/>
          <w:szCs w:val="24"/>
        </w:rPr>
        <w:t>are found</w:t>
      </w:r>
      <w:proofErr w:type="gramEnd"/>
      <w:r w:rsidRPr="00E85973">
        <w:rPr>
          <w:rFonts w:ascii="Times New Roman" w:hAnsi="Times New Roman" w:cs="Times New Roman"/>
          <w:color w:val="FF0000"/>
          <w:sz w:val="24"/>
          <w:szCs w:val="24"/>
        </w:rPr>
        <w:t xml:space="preserve"> on the sheet labeled “Legend” as part of the SOW workbook.</w:t>
      </w:r>
    </w:p>
    <w:p w:rsidR="00E85973" w:rsidRPr="00E85973" w:rsidRDefault="00E85973" w:rsidP="00E85973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>System Integration</w:t>
      </w:r>
    </w:p>
    <w:p w:rsidR="00E85973" w:rsidRPr="00E85973" w:rsidRDefault="00E85973" w:rsidP="00E85973">
      <w:pPr>
        <w:numPr>
          <w:ilvl w:val="0"/>
          <w:numId w:val="4"/>
        </w:numPr>
        <w:spacing w:beforeAutospacing="1" w:after="100" w:afterAutospacing="1"/>
        <w:ind w:left="1440"/>
        <w:rPr>
          <w:sz w:val="24"/>
          <w:szCs w:val="24"/>
        </w:rPr>
      </w:pPr>
      <w:r w:rsidRPr="00E85973">
        <w:rPr>
          <w:sz w:val="24"/>
          <w:szCs w:val="24"/>
        </w:rPr>
        <w:t xml:space="preserve">Does the CRM have published API’s available for the required IVR data? </w:t>
      </w:r>
    </w:p>
    <w:p w:rsidR="00E85973" w:rsidRPr="00E85973" w:rsidRDefault="00E85973" w:rsidP="00E85973">
      <w:pPr>
        <w:spacing w:beforeAutospacing="1" w:after="100" w:afterAutospacing="1"/>
        <w:ind w:left="1440"/>
        <w:rPr>
          <w:color w:val="FF0000"/>
          <w:sz w:val="24"/>
          <w:szCs w:val="24"/>
        </w:rPr>
      </w:pPr>
      <w:r w:rsidRPr="00E85973">
        <w:rPr>
          <w:sz w:val="24"/>
          <w:szCs w:val="24"/>
        </w:rPr>
        <w:t xml:space="preserve">A: </w:t>
      </w:r>
      <w:r w:rsidRPr="00E85973">
        <w:rPr>
          <w:color w:val="FF0000"/>
          <w:sz w:val="24"/>
          <w:szCs w:val="24"/>
        </w:rPr>
        <w:t>No, but Court can provide any type of data exchange compatible with PowerBuilder.</w:t>
      </w:r>
    </w:p>
    <w:p w:rsidR="00E85973" w:rsidRPr="00E85973" w:rsidRDefault="00E85973" w:rsidP="00E85973">
      <w:pPr>
        <w:numPr>
          <w:ilvl w:val="0"/>
          <w:numId w:val="4"/>
        </w:numPr>
        <w:spacing w:before="100" w:beforeAutospacing="1" w:after="100" w:afterAutospacing="1"/>
        <w:ind w:left="1440"/>
        <w:rPr>
          <w:color w:val="000000" w:themeColor="text1"/>
          <w:sz w:val="24"/>
          <w:szCs w:val="24"/>
        </w:rPr>
      </w:pPr>
      <w:r w:rsidRPr="00E85973">
        <w:rPr>
          <w:color w:val="000000" w:themeColor="text1"/>
          <w:sz w:val="24"/>
          <w:szCs w:val="24"/>
        </w:rPr>
        <w:lastRenderedPageBreak/>
        <w:t>Is a batch exchange on a regular interval acceptable for the data exchange between the telephony platform and the Court’s CRM?</w:t>
      </w:r>
    </w:p>
    <w:p w:rsidR="00E85973" w:rsidRPr="00E85973" w:rsidRDefault="00E85973" w:rsidP="00E85973">
      <w:pPr>
        <w:spacing w:before="100" w:beforeAutospacing="1" w:after="100" w:afterAutospacing="1"/>
        <w:ind w:left="1440"/>
        <w:rPr>
          <w:color w:val="FF0000"/>
          <w:sz w:val="24"/>
          <w:szCs w:val="24"/>
        </w:rPr>
      </w:pPr>
      <w:r w:rsidRPr="00E85973">
        <w:rPr>
          <w:sz w:val="24"/>
          <w:szCs w:val="24"/>
        </w:rPr>
        <w:t xml:space="preserve">A: </w:t>
      </w:r>
      <w:r w:rsidRPr="00E85973">
        <w:rPr>
          <w:color w:val="FF0000"/>
          <w:sz w:val="24"/>
          <w:szCs w:val="24"/>
        </w:rPr>
        <w:t>Yes, as it relates to our daily call lists.</w:t>
      </w: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>In order to provide pricing for several solutions identified in the RFP we will need the total number of call center agents on the platform.</w:t>
      </w:r>
    </w:p>
    <w:p w:rsidR="00E85973" w:rsidRPr="00E85973" w:rsidRDefault="00E85973" w:rsidP="00E85973">
      <w:pPr>
        <w:rPr>
          <w:color w:val="FF0000"/>
          <w:sz w:val="24"/>
          <w:szCs w:val="24"/>
        </w:rPr>
      </w:pPr>
      <w:r w:rsidRPr="00E85973">
        <w:rPr>
          <w:sz w:val="24"/>
          <w:szCs w:val="24"/>
        </w:rPr>
        <w:tab/>
        <w:t xml:space="preserve">A:  </w:t>
      </w:r>
      <w:r w:rsidRPr="00E85973">
        <w:rPr>
          <w:color w:val="FF0000"/>
          <w:sz w:val="24"/>
          <w:szCs w:val="24"/>
        </w:rPr>
        <w:t>55 seats, with a possibility of expanding to 100</w:t>
      </w:r>
    </w:p>
    <w:p w:rsidR="00E85973" w:rsidRPr="00E85973" w:rsidRDefault="00E85973" w:rsidP="00E85973">
      <w:pPr>
        <w:rPr>
          <w:color w:val="FF0000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>In order to provide pricing for the IVR functions we will need the total number of monthly minutes utilized within the IVR.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E85973">
        <w:rPr>
          <w:rFonts w:ascii="Times New Roman" w:hAnsi="Times New Roman" w:cs="Times New Roman"/>
          <w:color w:val="FF0000"/>
          <w:sz w:val="24"/>
          <w:szCs w:val="24"/>
        </w:rPr>
        <w:t>Avg</w:t>
      </w:r>
      <w:proofErr w:type="spellEnd"/>
      <w:r w:rsidRPr="00E85973">
        <w:rPr>
          <w:rFonts w:ascii="Times New Roman" w:hAnsi="Times New Roman" w:cs="Times New Roman"/>
          <w:color w:val="FF0000"/>
          <w:sz w:val="24"/>
          <w:szCs w:val="24"/>
        </w:rPr>
        <w:t xml:space="preserve"> IVR hours for a 30 day period is 6,300 hours.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 In order to provide pricing for the outbound and blended inbound functions we will need the total number of call minutes utilized.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E85973">
        <w:rPr>
          <w:rFonts w:ascii="Times New Roman" w:hAnsi="Times New Roman" w:cs="Times New Roman"/>
          <w:color w:val="FF0000"/>
          <w:sz w:val="24"/>
          <w:szCs w:val="24"/>
        </w:rPr>
        <w:t>Avg</w:t>
      </w:r>
      <w:proofErr w:type="spellEnd"/>
      <w:r w:rsidRPr="00E85973">
        <w:rPr>
          <w:rFonts w:ascii="Times New Roman" w:hAnsi="Times New Roman" w:cs="Times New Roman"/>
          <w:color w:val="FF0000"/>
          <w:sz w:val="24"/>
          <w:szCs w:val="24"/>
        </w:rPr>
        <w:t xml:space="preserve"> hours of talk time for a </w:t>
      </w:r>
      <w:proofErr w:type="gramStart"/>
      <w:r w:rsidRPr="00E85973">
        <w:rPr>
          <w:rFonts w:ascii="Times New Roman" w:hAnsi="Times New Roman" w:cs="Times New Roman"/>
          <w:color w:val="FF0000"/>
          <w:sz w:val="24"/>
          <w:szCs w:val="24"/>
        </w:rPr>
        <w:t>30 day</w:t>
      </w:r>
      <w:proofErr w:type="gramEnd"/>
      <w:r w:rsidRPr="00E85973">
        <w:rPr>
          <w:rFonts w:ascii="Times New Roman" w:hAnsi="Times New Roman" w:cs="Times New Roman"/>
          <w:color w:val="FF0000"/>
          <w:sz w:val="24"/>
          <w:szCs w:val="24"/>
        </w:rPr>
        <w:t xml:space="preserve"> period is 2,500 hours.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recording storage be required beyond 15 days (we typically provide recordings to our clients after the initial 15 days)? 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>Yes, currently we store 180 days of screen and voice recordings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>In order to provide pricing for web chat, text, and email we will need the total number of call center agents required for each channel.</w:t>
      </w:r>
    </w:p>
    <w:p w:rsidR="00E85973" w:rsidRDefault="00E85973" w:rsidP="00E8597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>TBD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5973" w:rsidRPr="00E85973" w:rsidRDefault="00E85973" w:rsidP="00E85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>Is a Ticketing system (case management) for back office functions required?</w:t>
      </w:r>
    </w:p>
    <w:p w:rsidR="00E85973" w:rsidRPr="00E85973" w:rsidRDefault="00E85973" w:rsidP="00E859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5973">
        <w:rPr>
          <w:rFonts w:ascii="Times New Roman" w:hAnsi="Times New Roman" w:cs="Times New Roman"/>
          <w:sz w:val="24"/>
          <w:szCs w:val="24"/>
        </w:rPr>
        <w:t xml:space="preserve">A: </w:t>
      </w:r>
      <w:r w:rsidRPr="00E85973">
        <w:rPr>
          <w:rFonts w:ascii="Times New Roman" w:hAnsi="Times New Roman" w:cs="Times New Roman"/>
          <w:color w:val="FF0000"/>
          <w:sz w:val="24"/>
          <w:szCs w:val="24"/>
        </w:rPr>
        <w:t>No</w:t>
      </w:r>
    </w:p>
    <w:p w:rsidR="00E85973" w:rsidRDefault="00E85973">
      <w:pPr>
        <w:spacing w:after="160" w:line="259" w:lineRule="auto"/>
      </w:pPr>
      <w:r>
        <w:br w:type="page"/>
      </w:r>
    </w:p>
    <w:p w:rsidR="00E85973" w:rsidRPr="00E85973" w:rsidRDefault="00E85973" w:rsidP="00E85973">
      <w:pPr>
        <w:keepNext/>
        <w:spacing w:before="240" w:after="60"/>
        <w:outlineLvl w:val="2"/>
        <w:rPr>
          <w:rFonts w:ascii="Arial" w:hAnsi="Arial" w:cs="Arial"/>
          <w:b/>
          <w:bCs/>
        </w:rPr>
      </w:pPr>
      <w:bookmarkStart w:id="1" w:name="_Toc368635082"/>
      <w:r w:rsidRPr="00E85973">
        <w:rPr>
          <w:rFonts w:ascii="Arial" w:hAnsi="Arial" w:cs="Arial"/>
          <w:b/>
          <w:bCs/>
        </w:rPr>
        <w:t>User count/locations/sites</w:t>
      </w:r>
      <w:bookmarkEnd w:id="1"/>
    </w:p>
    <w:p w:rsidR="00E85973" w:rsidRPr="00E85973" w:rsidRDefault="00E85973" w:rsidP="00E85973">
      <w:pPr>
        <w:rPr>
          <w:rFonts w:ascii="Arial" w:hAnsi="Arial" w:cs="Arial"/>
        </w:rPr>
      </w:pPr>
      <w:r w:rsidRPr="00E85973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1170"/>
        <w:gridCol w:w="1350"/>
      </w:tblGrid>
      <w:tr w:rsidR="00E85973" w:rsidRPr="00E85973" w:rsidTr="001269AB">
        <w:tc>
          <w:tcPr>
            <w:tcW w:w="3438" w:type="dxa"/>
            <w:vAlign w:val="center"/>
          </w:tcPr>
          <w:p w:rsidR="00E85973" w:rsidRPr="00E85973" w:rsidRDefault="00E85973" w:rsidP="00E85973">
            <w:pPr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Current Contact Center Locations</w:t>
            </w:r>
          </w:p>
          <w:p w:rsidR="00E85973" w:rsidRPr="00E85973" w:rsidRDefault="00E85973" w:rsidP="00E859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vAlign w:val="center"/>
          </w:tcPr>
          <w:p w:rsidR="00E85973" w:rsidRPr="00E85973" w:rsidRDefault="00E85973" w:rsidP="00E85973">
            <w:pPr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Agent Count</w:t>
            </w:r>
          </w:p>
        </w:tc>
        <w:tc>
          <w:tcPr>
            <w:tcW w:w="1350" w:type="dxa"/>
            <w:vAlign w:val="center"/>
          </w:tcPr>
          <w:p w:rsidR="00E85973" w:rsidRPr="00E85973" w:rsidRDefault="00E85973" w:rsidP="00E85973">
            <w:pPr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Supervisor Count</w:t>
            </w:r>
          </w:p>
        </w:tc>
      </w:tr>
      <w:tr w:rsidR="00E85973" w:rsidRPr="00E85973" w:rsidTr="001269AB">
        <w:tc>
          <w:tcPr>
            <w:tcW w:w="3438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Ventura – Hall of Justice</w:t>
            </w:r>
          </w:p>
        </w:tc>
        <w:tc>
          <w:tcPr>
            <w:tcW w:w="117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</w:tr>
      <w:tr w:rsidR="00E85973" w:rsidRPr="00E85973" w:rsidTr="001269AB">
        <w:tc>
          <w:tcPr>
            <w:tcW w:w="3438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Simi Valley Courthouse</w:t>
            </w:r>
          </w:p>
        </w:tc>
        <w:tc>
          <w:tcPr>
            <w:tcW w:w="117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</w:tr>
      <w:tr w:rsidR="00E85973" w:rsidRPr="00E85973" w:rsidTr="001269AB">
        <w:tc>
          <w:tcPr>
            <w:tcW w:w="3438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Oxnard – Juvenile Justice Center</w:t>
            </w:r>
          </w:p>
        </w:tc>
        <w:tc>
          <w:tcPr>
            <w:tcW w:w="117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</w:tr>
      <w:tr w:rsidR="00E85973" w:rsidRPr="00E85973" w:rsidTr="001269AB">
        <w:tc>
          <w:tcPr>
            <w:tcW w:w="3438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Ventura – Hill Road</w:t>
            </w:r>
          </w:p>
        </w:tc>
        <w:tc>
          <w:tcPr>
            <w:tcW w:w="117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</w:tr>
      <w:tr w:rsidR="00E85973" w:rsidRPr="00E85973" w:rsidTr="001269AB">
        <w:tc>
          <w:tcPr>
            <w:tcW w:w="3438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Floating stations, total seats</w:t>
            </w:r>
          </w:p>
        </w:tc>
        <w:tc>
          <w:tcPr>
            <w:tcW w:w="1170" w:type="dxa"/>
          </w:tcPr>
          <w:p w:rsidR="00E85973" w:rsidRPr="00E85973" w:rsidRDefault="00E85973" w:rsidP="00E85973">
            <w:pPr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55</w:t>
            </w:r>
          </w:p>
        </w:tc>
        <w:tc>
          <w:tcPr>
            <w:tcW w:w="1350" w:type="dxa"/>
          </w:tcPr>
          <w:p w:rsidR="00E85973" w:rsidRPr="00E85973" w:rsidRDefault="00E85973" w:rsidP="00E85973">
            <w:pPr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11</w:t>
            </w:r>
          </w:p>
        </w:tc>
      </w:tr>
    </w:tbl>
    <w:p w:rsidR="00E85973" w:rsidRPr="00E85973" w:rsidRDefault="00E85973" w:rsidP="00E85973">
      <w:pPr>
        <w:rPr>
          <w:rFonts w:ascii="Arial" w:hAnsi="Arial" w:cs="Arial"/>
        </w:rPr>
      </w:pPr>
    </w:p>
    <w:p w:rsidR="00E85973" w:rsidRPr="00E85973" w:rsidRDefault="00E85973" w:rsidP="00E85973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1170"/>
        <w:gridCol w:w="1350"/>
      </w:tblGrid>
      <w:tr w:rsidR="00E85973" w:rsidRPr="00E85973" w:rsidTr="001269AB">
        <w:tc>
          <w:tcPr>
            <w:tcW w:w="3438" w:type="dxa"/>
            <w:vAlign w:val="center"/>
          </w:tcPr>
          <w:p w:rsidR="00E85973" w:rsidRPr="00E85973" w:rsidRDefault="00E85973" w:rsidP="00E85973">
            <w:pPr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Future Contact Center Locations (if applicable)</w:t>
            </w:r>
          </w:p>
        </w:tc>
        <w:tc>
          <w:tcPr>
            <w:tcW w:w="1170" w:type="dxa"/>
            <w:vAlign w:val="center"/>
          </w:tcPr>
          <w:p w:rsidR="00E85973" w:rsidRPr="00E85973" w:rsidRDefault="00E85973" w:rsidP="00E85973">
            <w:pPr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Agent Count</w:t>
            </w:r>
          </w:p>
        </w:tc>
        <w:tc>
          <w:tcPr>
            <w:tcW w:w="1350" w:type="dxa"/>
            <w:vAlign w:val="center"/>
          </w:tcPr>
          <w:p w:rsidR="00E85973" w:rsidRPr="00E85973" w:rsidRDefault="00E85973" w:rsidP="00E85973">
            <w:pPr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Supervisor Count</w:t>
            </w:r>
          </w:p>
        </w:tc>
      </w:tr>
      <w:tr w:rsidR="00E85973" w:rsidRPr="00E85973" w:rsidTr="001269AB">
        <w:tc>
          <w:tcPr>
            <w:tcW w:w="3438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N/A</w:t>
            </w:r>
          </w:p>
        </w:tc>
        <w:tc>
          <w:tcPr>
            <w:tcW w:w="117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</w:tr>
      <w:tr w:rsidR="00E85973" w:rsidRPr="00E85973" w:rsidTr="001269AB">
        <w:tc>
          <w:tcPr>
            <w:tcW w:w="3438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Expand total number or seats</w:t>
            </w:r>
          </w:p>
        </w:tc>
        <w:tc>
          <w:tcPr>
            <w:tcW w:w="1170" w:type="dxa"/>
          </w:tcPr>
          <w:p w:rsidR="00E85973" w:rsidRPr="00E85973" w:rsidRDefault="00E85973" w:rsidP="00E85973">
            <w:pPr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1350" w:type="dxa"/>
          </w:tcPr>
          <w:p w:rsidR="00E85973" w:rsidRPr="00E85973" w:rsidRDefault="00E85973" w:rsidP="00E85973">
            <w:pPr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20</w:t>
            </w:r>
          </w:p>
        </w:tc>
      </w:tr>
      <w:tr w:rsidR="00E85973" w:rsidRPr="00E85973" w:rsidTr="001269AB">
        <w:tc>
          <w:tcPr>
            <w:tcW w:w="3438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</w:tr>
    </w:tbl>
    <w:p w:rsidR="00E85973" w:rsidRPr="00E85973" w:rsidRDefault="00E85973" w:rsidP="00E85973">
      <w:pPr>
        <w:rPr>
          <w:rFonts w:ascii="Arial" w:hAnsi="Arial" w:cs="Arial"/>
        </w:rPr>
      </w:pPr>
    </w:p>
    <w:p w:rsidR="00E85973" w:rsidRPr="00E85973" w:rsidRDefault="00E85973" w:rsidP="00E85973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1170"/>
        <w:gridCol w:w="1350"/>
      </w:tblGrid>
      <w:tr w:rsidR="00E85973" w:rsidRPr="00E85973" w:rsidTr="001269AB">
        <w:tc>
          <w:tcPr>
            <w:tcW w:w="3438" w:type="dxa"/>
            <w:vAlign w:val="center"/>
          </w:tcPr>
          <w:p w:rsidR="00E85973" w:rsidRPr="00E85973" w:rsidRDefault="00E85973" w:rsidP="00E85973">
            <w:pPr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At Home Agent Locations</w:t>
            </w:r>
          </w:p>
          <w:p w:rsidR="00E85973" w:rsidRPr="00E85973" w:rsidRDefault="00E85973" w:rsidP="00E85973">
            <w:pPr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1170" w:type="dxa"/>
            <w:vAlign w:val="center"/>
          </w:tcPr>
          <w:p w:rsidR="00E85973" w:rsidRPr="00E85973" w:rsidRDefault="00E85973" w:rsidP="00E85973">
            <w:pPr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Agent Count</w:t>
            </w:r>
          </w:p>
        </w:tc>
        <w:tc>
          <w:tcPr>
            <w:tcW w:w="1350" w:type="dxa"/>
            <w:vAlign w:val="center"/>
          </w:tcPr>
          <w:p w:rsidR="00E85973" w:rsidRPr="00E85973" w:rsidRDefault="00E85973" w:rsidP="00E85973">
            <w:pPr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Supervisor Count</w:t>
            </w:r>
          </w:p>
        </w:tc>
      </w:tr>
      <w:tr w:rsidR="00E85973" w:rsidRPr="00E85973" w:rsidTr="001269AB">
        <w:tc>
          <w:tcPr>
            <w:tcW w:w="3438" w:type="dxa"/>
          </w:tcPr>
          <w:p w:rsidR="00E85973" w:rsidRPr="00E85973" w:rsidRDefault="00E85973" w:rsidP="00E85973">
            <w:pPr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N/A</w:t>
            </w:r>
          </w:p>
        </w:tc>
        <w:tc>
          <w:tcPr>
            <w:tcW w:w="117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</w:tr>
      <w:tr w:rsidR="00E85973" w:rsidRPr="00E85973" w:rsidTr="001269AB">
        <w:tc>
          <w:tcPr>
            <w:tcW w:w="3438" w:type="dxa"/>
          </w:tcPr>
          <w:p w:rsidR="00E85973" w:rsidRPr="00E85973" w:rsidRDefault="00E85973" w:rsidP="00E8597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7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</w:tr>
      <w:tr w:rsidR="00E85973" w:rsidRPr="00E85973" w:rsidTr="001269AB">
        <w:tc>
          <w:tcPr>
            <w:tcW w:w="3438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</w:p>
        </w:tc>
      </w:tr>
    </w:tbl>
    <w:p w:rsidR="00E85973" w:rsidRPr="00E85973" w:rsidRDefault="00E85973" w:rsidP="00E85973">
      <w:pPr>
        <w:rPr>
          <w:rFonts w:ascii="Arial" w:hAnsi="Arial" w:cs="Arial"/>
        </w:rPr>
      </w:pPr>
    </w:p>
    <w:p w:rsidR="00E85973" w:rsidRPr="00E85973" w:rsidRDefault="00E85973" w:rsidP="00E85973">
      <w:pPr>
        <w:contextualSpacing/>
        <w:rPr>
          <w:rFonts w:ascii="Arial" w:hAnsi="Arial" w:cs="Arial"/>
          <w:b/>
        </w:rPr>
      </w:pPr>
      <w:r w:rsidRPr="00E85973">
        <w:rPr>
          <w:rFonts w:ascii="Arial" w:hAnsi="Arial" w:cs="Arial"/>
          <w:b/>
        </w:rPr>
        <w:t>Number of agents by contact type (if not blended)</w:t>
      </w:r>
    </w:p>
    <w:p w:rsidR="00E85973" w:rsidRPr="00E85973" w:rsidRDefault="00E85973" w:rsidP="00E85973">
      <w:pPr>
        <w:contextualSpacing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2"/>
        <w:gridCol w:w="1007"/>
        <w:gridCol w:w="1007"/>
        <w:gridCol w:w="1003"/>
        <w:gridCol w:w="999"/>
        <w:gridCol w:w="990"/>
        <w:gridCol w:w="998"/>
      </w:tblGrid>
      <w:tr w:rsidR="00E85973" w:rsidRPr="00E85973" w:rsidTr="001269AB">
        <w:tc>
          <w:tcPr>
            <w:tcW w:w="2882" w:type="dxa"/>
          </w:tcPr>
          <w:p w:rsidR="00E85973" w:rsidRPr="00E85973" w:rsidRDefault="00E85973" w:rsidP="00E859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Contact Center Location</w:t>
            </w:r>
          </w:p>
        </w:tc>
        <w:tc>
          <w:tcPr>
            <w:tcW w:w="1007" w:type="dxa"/>
          </w:tcPr>
          <w:p w:rsidR="00E85973" w:rsidRPr="00E85973" w:rsidRDefault="00E85973" w:rsidP="00E859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IB Phone</w:t>
            </w:r>
          </w:p>
        </w:tc>
        <w:tc>
          <w:tcPr>
            <w:tcW w:w="1007" w:type="dxa"/>
          </w:tcPr>
          <w:p w:rsidR="00E85973" w:rsidRPr="00E85973" w:rsidRDefault="00E85973" w:rsidP="00E859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OB Phone</w:t>
            </w:r>
          </w:p>
        </w:tc>
        <w:tc>
          <w:tcPr>
            <w:tcW w:w="1003" w:type="dxa"/>
          </w:tcPr>
          <w:p w:rsidR="00E85973" w:rsidRPr="00E85973" w:rsidRDefault="00E85973" w:rsidP="00E859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999" w:type="dxa"/>
          </w:tcPr>
          <w:p w:rsidR="00E85973" w:rsidRPr="00E85973" w:rsidRDefault="00E85973" w:rsidP="00E859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Chat</w:t>
            </w:r>
          </w:p>
        </w:tc>
        <w:tc>
          <w:tcPr>
            <w:tcW w:w="990" w:type="dxa"/>
          </w:tcPr>
          <w:p w:rsidR="00E85973" w:rsidRPr="00E85973" w:rsidRDefault="00E85973" w:rsidP="00E859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VM</w:t>
            </w:r>
          </w:p>
        </w:tc>
        <w:tc>
          <w:tcPr>
            <w:tcW w:w="998" w:type="dxa"/>
          </w:tcPr>
          <w:p w:rsidR="00E85973" w:rsidRPr="00E85973" w:rsidRDefault="00E85973" w:rsidP="00E859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SMS</w:t>
            </w:r>
          </w:p>
        </w:tc>
      </w:tr>
      <w:tr w:rsidR="00E85973" w:rsidRPr="00E85973" w:rsidTr="001269AB">
        <w:tc>
          <w:tcPr>
            <w:tcW w:w="2882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All locations are Blended</w:t>
            </w:r>
          </w:p>
        </w:tc>
        <w:tc>
          <w:tcPr>
            <w:tcW w:w="1007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N/A</w:t>
            </w:r>
          </w:p>
        </w:tc>
        <w:tc>
          <w:tcPr>
            <w:tcW w:w="999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N/A</w:t>
            </w:r>
          </w:p>
        </w:tc>
        <w:tc>
          <w:tcPr>
            <w:tcW w:w="99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N/A</w:t>
            </w:r>
          </w:p>
        </w:tc>
        <w:tc>
          <w:tcPr>
            <w:tcW w:w="99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N/A</w:t>
            </w:r>
          </w:p>
        </w:tc>
      </w:tr>
      <w:tr w:rsidR="00E85973" w:rsidRPr="00E85973" w:rsidTr="001269AB">
        <w:tc>
          <w:tcPr>
            <w:tcW w:w="2882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</w:tr>
      <w:tr w:rsidR="00E85973" w:rsidRPr="00E85973" w:rsidTr="001269AB">
        <w:tc>
          <w:tcPr>
            <w:tcW w:w="2882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</w:tr>
    </w:tbl>
    <w:p w:rsidR="00E85973" w:rsidRPr="00E85973" w:rsidRDefault="00E85973" w:rsidP="00E85973">
      <w:pPr>
        <w:contextualSpacing/>
        <w:rPr>
          <w:rFonts w:ascii="Arial" w:hAnsi="Arial" w:cs="Arial"/>
          <w:b/>
        </w:rPr>
      </w:pPr>
    </w:p>
    <w:p w:rsidR="00E85973" w:rsidRPr="00E85973" w:rsidRDefault="00E85973" w:rsidP="00E85973">
      <w:pPr>
        <w:contextualSpacing/>
        <w:rPr>
          <w:rFonts w:ascii="Arial" w:hAnsi="Arial" w:cs="Arial"/>
          <w:b/>
        </w:rPr>
      </w:pPr>
      <w:r w:rsidRPr="00E85973">
        <w:rPr>
          <w:rFonts w:ascii="Arial" w:hAnsi="Arial" w:cs="Arial"/>
          <w:b/>
        </w:rPr>
        <w:t>Contact Volumes – totals for 2018</w:t>
      </w:r>
    </w:p>
    <w:p w:rsidR="00E85973" w:rsidRPr="00E85973" w:rsidRDefault="00E85973" w:rsidP="00E85973">
      <w:pPr>
        <w:contextualSpacing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2"/>
        <w:gridCol w:w="1007"/>
        <w:gridCol w:w="1106"/>
        <w:gridCol w:w="1003"/>
        <w:gridCol w:w="999"/>
        <w:gridCol w:w="990"/>
        <w:gridCol w:w="998"/>
      </w:tblGrid>
      <w:tr w:rsidR="00E85973" w:rsidRPr="00E85973" w:rsidTr="001269AB">
        <w:tc>
          <w:tcPr>
            <w:tcW w:w="2882" w:type="dxa"/>
          </w:tcPr>
          <w:p w:rsidR="00E85973" w:rsidRPr="00E85973" w:rsidRDefault="00E85973" w:rsidP="00E859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Contact Center Location</w:t>
            </w:r>
          </w:p>
        </w:tc>
        <w:tc>
          <w:tcPr>
            <w:tcW w:w="1007" w:type="dxa"/>
          </w:tcPr>
          <w:p w:rsidR="00E85973" w:rsidRPr="00E85973" w:rsidRDefault="00E85973" w:rsidP="00E859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IB Phone</w:t>
            </w:r>
          </w:p>
        </w:tc>
        <w:tc>
          <w:tcPr>
            <w:tcW w:w="1007" w:type="dxa"/>
          </w:tcPr>
          <w:p w:rsidR="00E85973" w:rsidRPr="00E85973" w:rsidRDefault="00E85973" w:rsidP="00E859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OB Phone</w:t>
            </w:r>
          </w:p>
        </w:tc>
        <w:tc>
          <w:tcPr>
            <w:tcW w:w="1003" w:type="dxa"/>
          </w:tcPr>
          <w:p w:rsidR="00E85973" w:rsidRPr="00E85973" w:rsidRDefault="00E85973" w:rsidP="00E859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999" w:type="dxa"/>
          </w:tcPr>
          <w:p w:rsidR="00E85973" w:rsidRPr="00E85973" w:rsidRDefault="00E85973" w:rsidP="00E859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Chat</w:t>
            </w:r>
          </w:p>
        </w:tc>
        <w:tc>
          <w:tcPr>
            <w:tcW w:w="990" w:type="dxa"/>
          </w:tcPr>
          <w:p w:rsidR="00E85973" w:rsidRPr="00E85973" w:rsidRDefault="00E85973" w:rsidP="00E859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VM</w:t>
            </w:r>
          </w:p>
        </w:tc>
        <w:tc>
          <w:tcPr>
            <w:tcW w:w="998" w:type="dxa"/>
          </w:tcPr>
          <w:p w:rsidR="00E85973" w:rsidRPr="00E85973" w:rsidRDefault="00E85973" w:rsidP="00E859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85973">
              <w:rPr>
                <w:rFonts w:ascii="Arial" w:hAnsi="Arial" w:cs="Arial"/>
                <w:b/>
              </w:rPr>
              <w:t>SMS</w:t>
            </w:r>
          </w:p>
        </w:tc>
      </w:tr>
      <w:tr w:rsidR="00E85973" w:rsidRPr="00E85973" w:rsidTr="001269AB">
        <w:tc>
          <w:tcPr>
            <w:tcW w:w="2882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Agent</w:t>
            </w:r>
          </w:p>
        </w:tc>
        <w:tc>
          <w:tcPr>
            <w:tcW w:w="1007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173,458</w:t>
            </w:r>
          </w:p>
        </w:tc>
        <w:tc>
          <w:tcPr>
            <w:tcW w:w="1007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4,703,149</w:t>
            </w:r>
          </w:p>
        </w:tc>
        <w:tc>
          <w:tcPr>
            <w:tcW w:w="1003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</w:tr>
      <w:tr w:rsidR="00E85973" w:rsidRPr="00E85973" w:rsidTr="001269AB">
        <w:tc>
          <w:tcPr>
            <w:tcW w:w="2882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TTS Blast</w:t>
            </w:r>
          </w:p>
        </w:tc>
        <w:tc>
          <w:tcPr>
            <w:tcW w:w="1007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7,786,750</w:t>
            </w:r>
          </w:p>
        </w:tc>
        <w:tc>
          <w:tcPr>
            <w:tcW w:w="1003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</w:tr>
      <w:tr w:rsidR="00E85973" w:rsidRPr="00E85973" w:rsidTr="001269AB">
        <w:tc>
          <w:tcPr>
            <w:tcW w:w="2882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System –AM detection</w:t>
            </w:r>
          </w:p>
        </w:tc>
        <w:tc>
          <w:tcPr>
            <w:tcW w:w="1007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4,998,533</w:t>
            </w:r>
          </w:p>
        </w:tc>
        <w:tc>
          <w:tcPr>
            <w:tcW w:w="1003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</w:p>
        </w:tc>
      </w:tr>
    </w:tbl>
    <w:p w:rsidR="00E85973" w:rsidRPr="00E85973" w:rsidRDefault="00E85973" w:rsidP="00E85973">
      <w:pPr>
        <w:rPr>
          <w:rFonts w:ascii="Arial" w:hAnsi="Arial" w:cs="Arial"/>
        </w:rPr>
      </w:pPr>
    </w:p>
    <w:p w:rsidR="00E85973" w:rsidRPr="00E85973" w:rsidRDefault="00E85973" w:rsidP="00E85973">
      <w:pPr>
        <w:keepNext/>
        <w:spacing w:before="240" w:after="60"/>
        <w:ind w:left="360" w:hanging="360"/>
        <w:outlineLvl w:val="2"/>
        <w:rPr>
          <w:rFonts w:ascii="Arial" w:hAnsi="Arial" w:cs="Arial"/>
          <w:b/>
          <w:bCs/>
        </w:rPr>
      </w:pPr>
      <w:bookmarkStart w:id="2" w:name="_Toc368635096"/>
      <w:r w:rsidRPr="00E85973">
        <w:rPr>
          <w:rFonts w:ascii="Arial" w:hAnsi="Arial" w:cs="Arial"/>
          <w:b/>
          <w:bCs/>
        </w:rPr>
        <w:t>Current State/Network topology</w:t>
      </w:r>
      <w:bookmarkEnd w:id="2"/>
    </w:p>
    <w:p w:rsidR="00E85973" w:rsidRPr="00E85973" w:rsidRDefault="00E85973" w:rsidP="00E8597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E85973" w:rsidRPr="00E85973" w:rsidTr="001269AB">
        <w:tc>
          <w:tcPr>
            <w:tcW w:w="4962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Current ACD (if different than PBX)</w:t>
            </w:r>
          </w:p>
        </w:tc>
        <w:tc>
          <w:tcPr>
            <w:tcW w:w="4928" w:type="dxa"/>
          </w:tcPr>
          <w:p w:rsidR="00E85973" w:rsidRPr="00E85973" w:rsidRDefault="00E85973" w:rsidP="00E85973">
            <w:pPr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Integrated with current predictive dialer</w:t>
            </w:r>
          </w:p>
        </w:tc>
      </w:tr>
      <w:tr w:rsidR="00E85973" w:rsidRPr="00E85973" w:rsidTr="001269AB">
        <w:tc>
          <w:tcPr>
            <w:tcW w:w="4962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Current IVR</w:t>
            </w:r>
          </w:p>
        </w:tc>
        <w:tc>
          <w:tcPr>
            <w:tcW w:w="4928" w:type="dxa"/>
          </w:tcPr>
          <w:p w:rsidR="00E85973" w:rsidRPr="00E85973" w:rsidRDefault="00E85973" w:rsidP="00E85973">
            <w:pPr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Integrated with current predictive dialer</w:t>
            </w:r>
          </w:p>
        </w:tc>
      </w:tr>
      <w:tr w:rsidR="00E85973" w:rsidRPr="00E85973" w:rsidTr="001269AB">
        <w:tc>
          <w:tcPr>
            <w:tcW w:w="4962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Current CRM</w:t>
            </w:r>
          </w:p>
        </w:tc>
        <w:tc>
          <w:tcPr>
            <w:tcW w:w="4928" w:type="dxa"/>
          </w:tcPr>
          <w:p w:rsidR="00E85973" w:rsidRPr="00E85973" w:rsidRDefault="00E85973" w:rsidP="00E85973">
            <w:pPr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VISON (developed in-house)</w:t>
            </w:r>
          </w:p>
        </w:tc>
      </w:tr>
      <w:tr w:rsidR="00E85973" w:rsidRPr="00E85973" w:rsidTr="001269AB">
        <w:tc>
          <w:tcPr>
            <w:tcW w:w="4962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Current Recording Platform</w:t>
            </w:r>
          </w:p>
        </w:tc>
        <w:tc>
          <w:tcPr>
            <w:tcW w:w="4928" w:type="dxa"/>
          </w:tcPr>
          <w:p w:rsidR="00E85973" w:rsidRPr="00E85973" w:rsidRDefault="00E85973" w:rsidP="00E85973">
            <w:pPr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.</w:t>
            </w:r>
            <w:proofErr w:type="spellStart"/>
            <w:r w:rsidRPr="00E85973">
              <w:rPr>
                <w:rFonts w:ascii="Arial" w:hAnsi="Arial" w:cs="Arial"/>
                <w:color w:val="FF0000"/>
              </w:rPr>
              <w:t>vox</w:t>
            </w:r>
            <w:proofErr w:type="spellEnd"/>
            <w:r w:rsidRPr="00E85973">
              <w:rPr>
                <w:rFonts w:ascii="Arial" w:hAnsi="Arial" w:cs="Arial"/>
                <w:color w:val="FF0000"/>
              </w:rPr>
              <w:t xml:space="preserve"> for audio; .</w:t>
            </w:r>
            <w:proofErr w:type="spellStart"/>
            <w:r w:rsidRPr="00E85973">
              <w:rPr>
                <w:rFonts w:ascii="Arial" w:hAnsi="Arial" w:cs="Arial"/>
                <w:color w:val="FF0000"/>
              </w:rPr>
              <w:t>ncr</w:t>
            </w:r>
            <w:proofErr w:type="spellEnd"/>
            <w:r w:rsidRPr="00E85973">
              <w:rPr>
                <w:rFonts w:ascii="Arial" w:hAnsi="Arial" w:cs="Arial"/>
                <w:color w:val="FF0000"/>
              </w:rPr>
              <w:t xml:space="preserve"> for screen capture</w:t>
            </w:r>
          </w:p>
        </w:tc>
      </w:tr>
      <w:tr w:rsidR="00E85973" w:rsidRPr="00E85973" w:rsidTr="001269AB">
        <w:tc>
          <w:tcPr>
            <w:tcW w:w="4962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Current QM System (if applicable)</w:t>
            </w:r>
          </w:p>
        </w:tc>
        <w:tc>
          <w:tcPr>
            <w:tcW w:w="4928" w:type="dxa"/>
          </w:tcPr>
          <w:p w:rsidR="00E85973" w:rsidRPr="00E85973" w:rsidRDefault="00E85973" w:rsidP="00E85973">
            <w:pPr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Integrated with current predictive dialer</w:t>
            </w:r>
          </w:p>
        </w:tc>
      </w:tr>
      <w:tr w:rsidR="00E85973" w:rsidRPr="00E85973" w:rsidTr="001269AB">
        <w:tc>
          <w:tcPr>
            <w:tcW w:w="4962" w:type="dxa"/>
          </w:tcPr>
          <w:p w:rsidR="00E85973" w:rsidRPr="00E85973" w:rsidRDefault="00E85973" w:rsidP="00E85973">
            <w:pPr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Current WFM System (if applicable)</w:t>
            </w:r>
          </w:p>
        </w:tc>
        <w:tc>
          <w:tcPr>
            <w:tcW w:w="4928" w:type="dxa"/>
          </w:tcPr>
          <w:p w:rsidR="00E85973" w:rsidRPr="00E85973" w:rsidRDefault="00E85973" w:rsidP="00E85973">
            <w:pPr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Integrated with current predictive dialer</w:t>
            </w:r>
          </w:p>
        </w:tc>
      </w:tr>
    </w:tbl>
    <w:p w:rsidR="00E85973" w:rsidRPr="00E85973" w:rsidRDefault="00E85973" w:rsidP="00E85973">
      <w:pPr>
        <w:rPr>
          <w:rFonts w:ascii="Arial" w:hAnsi="Arial" w:cs="Arial"/>
        </w:rPr>
      </w:pPr>
    </w:p>
    <w:p w:rsidR="00E85973" w:rsidRPr="00E85973" w:rsidRDefault="00E85973" w:rsidP="00E85973">
      <w:pPr>
        <w:contextualSpacing/>
        <w:rPr>
          <w:rFonts w:ascii="Arial" w:hAnsi="Arial" w:cs="Arial"/>
        </w:rPr>
      </w:pP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  <w:r w:rsidRPr="00E85973">
        <w:rPr>
          <w:rFonts w:ascii="Arial" w:hAnsi="Arial" w:cs="Arial"/>
          <w:b/>
        </w:rPr>
        <w:t>Integration</w:t>
      </w: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879"/>
        <w:gridCol w:w="4453"/>
      </w:tblGrid>
      <w:tr w:rsidR="00E85973" w:rsidRPr="00E85973" w:rsidTr="001269AB">
        <w:tc>
          <w:tcPr>
            <w:tcW w:w="5154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Is there a need to integrate to an external system (e.g. CRM, Database, ERP, etc.)?</w:t>
            </w:r>
          </w:p>
        </w:tc>
        <w:tc>
          <w:tcPr>
            <w:tcW w:w="471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Yes</w:t>
            </w:r>
          </w:p>
        </w:tc>
      </w:tr>
      <w:tr w:rsidR="00E85973" w:rsidRPr="00E85973" w:rsidTr="001269AB">
        <w:tc>
          <w:tcPr>
            <w:tcW w:w="5154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Which system(s) are we integration with/to?</w:t>
            </w:r>
          </w:p>
        </w:tc>
        <w:tc>
          <w:tcPr>
            <w:tcW w:w="471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In house system - VISION</w:t>
            </w:r>
          </w:p>
        </w:tc>
      </w:tr>
      <w:tr w:rsidR="00E85973" w:rsidRPr="00E85973" w:rsidTr="001269AB">
        <w:tc>
          <w:tcPr>
            <w:tcW w:w="5154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What type of integration will we be using (e.g. SOAP, Rest, DB Connector, etc.)?</w:t>
            </w:r>
          </w:p>
        </w:tc>
        <w:tc>
          <w:tcPr>
            <w:tcW w:w="471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API</w:t>
            </w:r>
          </w:p>
        </w:tc>
      </w:tr>
    </w:tbl>
    <w:p w:rsidR="00E85973" w:rsidRPr="00E85973" w:rsidRDefault="00E85973" w:rsidP="00E85973">
      <w:pPr>
        <w:ind w:left="1440"/>
        <w:contextualSpacing/>
        <w:rPr>
          <w:rFonts w:ascii="Arial" w:hAnsi="Arial" w:cs="Arial"/>
        </w:rPr>
      </w:pPr>
    </w:p>
    <w:p w:rsidR="00E85973" w:rsidRPr="00E85973" w:rsidRDefault="00E85973" w:rsidP="00E85973">
      <w:pPr>
        <w:ind w:left="360"/>
        <w:contextualSpacing/>
        <w:rPr>
          <w:rFonts w:ascii="Arial" w:hAnsi="Arial" w:cs="Arial"/>
          <w:b/>
        </w:rPr>
      </w:pP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  <w:r w:rsidRPr="00E85973">
        <w:rPr>
          <w:rFonts w:ascii="Arial" w:hAnsi="Arial" w:cs="Arial"/>
          <w:b/>
        </w:rPr>
        <w:t>IVR / Special Call Flow Routing</w:t>
      </w: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864"/>
        <w:gridCol w:w="4468"/>
      </w:tblGrid>
      <w:tr w:rsidR="00E85973" w:rsidRPr="00E85973" w:rsidTr="001269AB">
        <w:tc>
          <w:tcPr>
            <w:tcW w:w="5142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 xml:space="preserve">Can you provide a current call flow chart showing menu choices, self-serve options, </w:t>
            </w:r>
            <w:proofErr w:type="gramStart"/>
            <w:r w:rsidRPr="00E85973">
              <w:rPr>
                <w:rFonts w:ascii="Arial" w:hAnsi="Arial" w:cs="Arial"/>
              </w:rPr>
              <w:t>external</w:t>
            </w:r>
            <w:proofErr w:type="gramEnd"/>
            <w:r w:rsidRPr="00E85973">
              <w:rPr>
                <w:rFonts w:ascii="Arial" w:hAnsi="Arial" w:cs="Arial"/>
              </w:rPr>
              <w:t xml:space="preserve"> databases to connect?</w:t>
            </w:r>
          </w:p>
        </w:tc>
        <w:tc>
          <w:tcPr>
            <w:tcW w:w="473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Yes</w:t>
            </w:r>
          </w:p>
        </w:tc>
      </w:tr>
      <w:tr w:rsidR="00E85973" w:rsidRPr="00E85973" w:rsidTr="001269AB">
        <w:tc>
          <w:tcPr>
            <w:tcW w:w="5142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Please provide any data on call volume, concurrent calls, peak hours, etc. that will help to size the system</w:t>
            </w:r>
          </w:p>
        </w:tc>
        <w:tc>
          <w:tcPr>
            <w:tcW w:w="473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 xml:space="preserve">Up to 10 campaigns running concurrently, including automated call blasting </w:t>
            </w:r>
          </w:p>
        </w:tc>
      </w:tr>
      <w:tr w:rsidR="00E85973" w:rsidRPr="00E85973" w:rsidTr="001269AB">
        <w:tc>
          <w:tcPr>
            <w:tcW w:w="5142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What CRM/database would the IVR need to access?</w:t>
            </w:r>
          </w:p>
        </w:tc>
        <w:tc>
          <w:tcPr>
            <w:tcW w:w="473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VISION</w:t>
            </w:r>
          </w:p>
        </w:tc>
      </w:tr>
      <w:tr w:rsidR="00E85973" w:rsidRPr="00E85973" w:rsidTr="001269AB">
        <w:tc>
          <w:tcPr>
            <w:tcW w:w="5142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 xml:space="preserve">What access to the CRM/database is available (e.g. </w:t>
            </w:r>
            <w:proofErr w:type="spellStart"/>
            <w:r w:rsidRPr="00E85973">
              <w:rPr>
                <w:rFonts w:ascii="Arial" w:hAnsi="Arial" w:cs="Arial"/>
              </w:rPr>
              <w:t>WebServices</w:t>
            </w:r>
            <w:proofErr w:type="spellEnd"/>
            <w:r w:rsidRPr="00E85973">
              <w:rPr>
                <w:rFonts w:ascii="Arial" w:hAnsi="Arial" w:cs="Arial"/>
              </w:rPr>
              <w:t>)?</w:t>
            </w:r>
          </w:p>
        </w:tc>
        <w:tc>
          <w:tcPr>
            <w:tcW w:w="473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API</w:t>
            </w:r>
          </w:p>
        </w:tc>
      </w:tr>
    </w:tbl>
    <w:p w:rsidR="00E85973" w:rsidRPr="00E85973" w:rsidRDefault="00E85973" w:rsidP="00E85973">
      <w:pPr>
        <w:ind w:left="360" w:hanging="360"/>
        <w:contextualSpacing/>
        <w:rPr>
          <w:rFonts w:ascii="Arial" w:hAnsi="Arial" w:cs="Arial"/>
          <w:b/>
        </w:rPr>
      </w:pP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  <w:r w:rsidRPr="00E85973">
        <w:rPr>
          <w:rFonts w:ascii="Arial" w:hAnsi="Arial" w:cs="Arial"/>
          <w:b/>
        </w:rPr>
        <w:t>CTI</w:t>
      </w: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836"/>
        <w:gridCol w:w="4496"/>
      </w:tblGrid>
      <w:tr w:rsidR="00E85973" w:rsidRPr="00E85973" w:rsidTr="001269AB">
        <w:tc>
          <w:tcPr>
            <w:tcW w:w="5121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Will there be a need for a screen-pop?</w:t>
            </w:r>
          </w:p>
        </w:tc>
        <w:tc>
          <w:tcPr>
            <w:tcW w:w="4751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Yes</w:t>
            </w:r>
          </w:p>
        </w:tc>
      </w:tr>
      <w:tr w:rsidR="00E85973" w:rsidRPr="00E85973" w:rsidTr="001269AB">
        <w:tc>
          <w:tcPr>
            <w:tcW w:w="5121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 xml:space="preserve">What database or CRM would need to </w:t>
            </w:r>
            <w:proofErr w:type="gramStart"/>
            <w:r w:rsidRPr="00E85973">
              <w:rPr>
                <w:rFonts w:ascii="Arial" w:hAnsi="Arial" w:cs="Arial"/>
              </w:rPr>
              <w:t>be popped</w:t>
            </w:r>
            <w:proofErr w:type="gramEnd"/>
            <w:r w:rsidRPr="00E85973">
              <w:rPr>
                <w:rFonts w:ascii="Arial" w:hAnsi="Arial" w:cs="Arial"/>
              </w:rPr>
              <w:t>?</w:t>
            </w:r>
          </w:p>
        </w:tc>
        <w:tc>
          <w:tcPr>
            <w:tcW w:w="4751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VISION</w:t>
            </w:r>
          </w:p>
        </w:tc>
      </w:tr>
      <w:tr w:rsidR="00E85973" w:rsidRPr="00E85973" w:rsidTr="001269AB">
        <w:tc>
          <w:tcPr>
            <w:tcW w:w="5121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What data should the agent see on contact delivery?</w:t>
            </w:r>
          </w:p>
        </w:tc>
        <w:tc>
          <w:tcPr>
            <w:tcW w:w="4751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VISION’s Collection Module</w:t>
            </w:r>
          </w:p>
        </w:tc>
      </w:tr>
    </w:tbl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p w:rsidR="00E85973" w:rsidRPr="00E85973" w:rsidRDefault="00E85973" w:rsidP="00E85973">
      <w:pPr>
        <w:contextualSpacing/>
        <w:rPr>
          <w:rFonts w:ascii="Arial" w:hAnsi="Arial" w:cs="Arial"/>
        </w:rPr>
      </w:pP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  <w:r w:rsidRPr="00E85973">
        <w:rPr>
          <w:rFonts w:ascii="Arial" w:hAnsi="Arial" w:cs="Arial"/>
          <w:b/>
        </w:rPr>
        <w:t>Email</w:t>
      </w: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812"/>
        <w:gridCol w:w="4520"/>
      </w:tblGrid>
      <w:tr w:rsidR="00E85973" w:rsidRPr="00E85973" w:rsidTr="001269AB">
        <w:tc>
          <w:tcPr>
            <w:tcW w:w="522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Will you have emails routed to agents?</w:t>
            </w:r>
          </w:p>
        </w:tc>
        <w:tc>
          <w:tcPr>
            <w:tcW w:w="487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No</w:t>
            </w:r>
          </w:p>
        </w:tc>
      </w:tr>
      <w:tr w:rsidR="00E85973" w:rsidRPr="00E85973" w:rsidTr="001269AB">
        <w:tc>
          <w:tcPr>
            <w:tcW w:w="522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What is your current email platform (if any)?</w:t>
            </w:r>
          </w:p>
        </w:tc>
        <w:tc>
          <w:tcPr>
            <w:tcW w:w="487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GroupWise</w:t>
            </w:r>
          </w:p>
        </w:tc>
      </w:tr>
      <w:tr w:rsidR="00E85973" w:rsidRPr="00E85973" w:rsidTr="001269AB">
        <w:tc>
          <w:tcPr>
            <w:tcW w:w="522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Can your email system be set to auto-forward emails to our platform?</w:t>
            </w:r>
          </w:p>
        </w:tc>
        <w:tc>
          <w:tcPr>
            <w:tcW w:w="487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</w:tr>
    </w:tbl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p w:rsidR="00E85973" w:rsidRPr="00E85973" w:rsidRDefault="00E85973" w:rsidP="00E85973">
      <w:pPr>
        <w:rPr>
          <w:rFonts w:ascii="Arial" w:hAnsi="Arial" w:cs="Arial"/>
          <w:b/>
        </w:rPr>
      </w:pP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  <w:r w:rsidRPr="00E85973">
        <w:rPr>
          <w:rFonts w:ascii="Arial" w:hAnsi="Arial" w:cs="Arial"/>
          <w:b/>
        </w:rPr>
        <w:t>Chat</w:t>
      </w: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833"/>
        <w:gridCol w:w="4499"/>
      </w:tblGrid>
      <w:tr w:rsidR="00E85973" w:rsidRPr="00E85973" w:rsidTr="001269AB">
        <w:tc>
          <w:tcPr>
            <w:tcW w:w="522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Will you have chat launch points from websites for your customers to chat with your agents?</w:t>
            </w:r>
          </w:p>
        </w:tc>
        <w:tc>
          <w:tcPr>
            <w:tcW w:w="487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Yes, we would like to.</w:t>
            </w:r>
          </w:p>
        </w:tc>
      </w:tr>
      <w:tr w:rsidR="00E85973" w:rsidRPr="00E85973" w:rsidTr="001269AB">
        <w:tc>
          <w:tcPr>
            <w:tcW w:w="522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How many chat points of contact?</w:t>
            </w:r>
          </w:p>
        </w:tc>
        <w:tc>
          <w:tcPr>
            <w:tcW w:w="487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5</w:t>
            </w:r>
          </w:p>
        </w:tc>
      </w:tr>
      <w:tr w:rsidR="00E85973" w:rsidRPr="00E85973" w:rsidTr="001269AB">
        <w:tc>
          <w:tcPr>
            <w:tcW w:w="522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What is your current Chat platform (if any)?</w:t>
            </w:r>
          </w:p>
        </w:tc>
        <w:tc>
          <w:tcPr>
            <w:tcW w:w="487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None</w:t>
            </w:r>
          </w:p>
        </w:tc>
      </w:tr>
      <w:tr w:rsidR="00E85973" w:rsidRPr="00E85973" w:rsidTr="001269AB">
        <w:tc>
          <w:tcPr>
            <w:tcW w:w="522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What information will you need to gather from the customer prior to sending to an agent?</w:t>
            </w:r>
          </w:p>
        </w:tc>
        <w:tc>
          <w:tcPr>
            <w:tcW w:w="487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 xml:space="preserve">Account number, name, date of birth, or driver’s license number.  </w:t>
            </w:r>
          </w:p>
        </w:tc>
      </w:tr>
    </w:tbl>
    <w:p w:rsidR="00E85973" w:rsidRPr="00E85973" w:rsidRDefault="00E85973" w:rsidP="00E85973">
      <w:pPr>
        <w:contextualSpacing/>
        <w:rPr>
          <w:rFonts w:ascii="Arial" w:hAnsi="Arial" w:cs="Arial"/>
        </w:rPr>
      </w:pPr>
    </w:p>
    <w:p w:rsidR="00E85973" w:rsidRPr="00E85973" w:rsidRDefault="00E85973" w:rsidP="00E85973">
      <w:pPr>
        <w:contextualSpacing/>
        <w:rPr>
          <w:rFonts w:ascii="Arial" w:hAnsi="Arial" w:cs="Arial"/>
        </w:rPr>
      </w:pP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  <w:r w:rsidRPr="00E85973">
        <w:rPr>
          <w:rFonts w:ascii="Arial" w:hAnsi="Arial" w:cs="Arial"/>
          <w:b/>
        </w:rPr>
        <w:t>SMS</w:t>
      </w: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tbl>
      <w:tblPr>
        <w:tblStyle w:val="TableGrid"/>
        <w:tblW w:w="9337" w:type="dxa"/>
        <w:tblInd w:w="18" w:type="dxa"/>
        <w:tblLook w:val="04A0" w:firstRow="1" w:lastRow="0" w:firstColumn="1" w:lastColumn="0" w:noHBand="0" w:noVBand="1"/>
      </w:tblPr>
      <w:tblGrid>
        <w:gridCol w:w="5266"/>
        <w:gridCol w:w="4071"/>
      </w:tblGrid>
      <w:tr w:rsidR="00E85973" w:rsidRPr="00E85973" w:rsidTr="006F75AF">
        <w:trPr>
          <w:trHeight w:val="232"/>
        </w:trPr>
        <w:tc>
          <w:tcPr>
            <w:tcW w:w="5266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Will you need to receive inbound SMS messages?</w:t>
            </w:r>
          </w:p>
        </w:tc>
        <w:tc>
          <w:tcPr>
            <w:tcW w:w="4071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TBD</w:t>
            </w:r>
          </w:p>
        </w:tc>
      </w:tr>
      <w:tr w:rsidR="00E85973" w:rsidRPr="00E85973" w:rsidTr="006F75AF">
        <w:trPr>
          <w:trHeight w:val="232"/>
        </w:trPr>
        <w:tc>
          <w:tcPr>
            <w:tcW w:w="5266" w:type="dxa"/>
          </w:tcPr>
          <w:p w:rsidR="00E85973" w:rsidRPr="00E85973" w:rsidRDefault="00E85973" w:rsidP="00E85973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E85973">
              <w:rPr>
                <w:rFonts w:ascii="Arial" w:eastAsia="Calibri" w:hAnsi="Arial" w:cs="Arial"/>
              </w:rPr>
              <w:t>Number of Long Codes</w:t>
            </w:r>
          </w:p>
        </w:tc>
        <w:tc>
          <w:tcPr>
            <w:tcW w:w="4071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E85973" w:rsidRPr="00E85973" w:rsidTr="006F75AF">
        <w:trPr>
          <w:trHeight w:val="232"/>
        </w:trPr>
        <w:tc>
          <w:tcPr>
            <w:tcW w:w="5266" w:type="dxa"/>
          </w:tcPr>
          <w:p w:rsidR="00E85973" w:rsidRPr="00E85973" w:rsidRDefault="00E85973" w:rsidP="00E85973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E85973">
              <w:rPr>
                <w:rFonts w:ascii="Arial" w:eastAsia="Calibri" w:hAnsi="Arial" w:cs="Arial"/>
              </w:rPr>
              <w:t>Number of Short Codes</w:t>
            </w:r>
          </w:p>
        </w:tc>
        <w:tc>
          <w:tcPr>
            <w:tcW w:w="4071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E85973" w:rsidRPr="00E85973" w:rsidTr="006F75AF">
        <w:trPr>
          <w:trHeight w:val="465"/>
        </w:trPr>
        <w:tc>
          <w:tcPr>
            <w:tcW w:w="5266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 xml:space="preserve">Will you need to be able to send out automated SMS messages (e.g. School Closure, </w:t>
            </w:r>
            <w:proofErr w:type="spellStart"/>
            <w:r w:rsidRPr="00E85973">
              <w:rPr>
                <w:rFonts w:ascii="Arial" w:hAnsi="Arial" w:cs="Arial"/>
              </w:rPr>
              <w:t>Appt</w:t>
            </w:r>
            <w:proofErr w:type="spellEnd"/>
            <w:r w:rsidRPr="00E85973">
              <w:rPr>
                <w:rFonts w:ascii="Arial" w:hAnsi="Arial" w:cs="Arial"/>
              </w:rPr>
              <w:t xml:space="preserve"> Reminders, etc.)?</w:t>
            </w:r>
          </w:p>
        </w:tc>
        <w:tc>
          <w:tcPr>
            <w:tcW w:w="4071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Yes</w:t>
            </w:r>
          </w:p>
        </w:tc>
      </w:tr>
      <w:tr w:rsidR="00E85973" w:rsidRPr="00E85973" w:rsidTr="006F75AF">
        <w:trPr>
          <w:trHeight w:val="232"/>
        </w:trPr>
        <w:tc>
          <w:tcPr>
            <w:tcW w:w="5266" w:type="dxa"/>
          </w:tcPr>
          <w:p w:rsidR="00E85973" w:rsidRPr="00E85973" w:rsidRDefault="00E85973" w:rsidP="00E85973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E85973">
              <w:rPr>
                <w:rFonts w:ascii="Arial" w:eastAsia="Calibri" w:hAnsi="Arial" w:cs="Arial"/>
              </w:rPr>
              <w:t>Number of Short Codes</w:t>
            </w:r>
          </w:p>
        </w:tc>
        <w:tc>
          <w:tcPr>
            <w:tcW w:w="4071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E85973" w:rsidRPr="00E85973" w:rsidTr="006F75AF">
        <w:trPr>
          <w:trHeight w:val="481"/>
        </w:trPr>
        <w:tc>
          <w:tcPr>
            <w:tcW w:w="5266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Will you have a need for an agent to initiate an outbound SMS (e.g. while on a call with a customer)?</w:t>
            </w:r>
          </w:p>
        </w:tc>
        <w:tc>
          <w:tcPr>
            <w:tcW w:w="4071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TBD</w:t>
            </w:r>
          </w:p>
        </w:tc>
      </w:tr>
      <w:tr w:rsidR="00E85973" w:rsidRPr="00E85973" w:rsidTr="006F75AF">
        <w:trPr>
          <w:trHeight w:val="232"/>
        </w:trPr>
        <w:tc>
          <w:tcPr>
            <w:tcW w:w="5266" w:type="dxa"/>
          </w:tcPr>
          <w:p w:rsidR="00E85973" w:rsidRPr="00E85973" w:rsidRDefault="00E85973" w:rsidP="00E85973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E85973">
              <w:rPr>
                <w:rFonts w:ascii="Arial" w:eastAsia="Calibri" w:hAnsi="Arial" w:cs="Arial"/>
              </w:rPr>
              <w:t>What is the use case?</w:t>
            </w:r>
          </w:p>
        </w:tc>
        <w:tc>
          <w:tcPr>
            <w:tcW w:w="4071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E85973" w:rsidRPr="00E85973" w:rsidTr="006F75AF">
        <w:trPr>
          <w:trHeight w:val="232"/>
        </w:trPr>
        <w:tc>
          <w:tcPr>
            <w:tcW w:w="5266" w:type="dxa"/>
          </w:tcPr>
          <w:p w:rsidR="00E85973" w:rsidRPr="00E85973" w:rsidRDefault="00E85973" w:rsidP="00E85973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E85973">
              <w:rPr>
                <w:rFonts w:ascii="Arial" w:eastAsia="Calibri" w:hAnsi="Arial" w:cs="Arial"/>
              </w:rPr>
              <w:t>Number of Long Codes</w:t>
            </w:r>
          </w:p>
        </w:tc>
        <w:tc>
          <w:tcPr>
            <w:tcW w:w="4071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E85973" w:rsidRPr="00E85973" w:rsidTr="006F75AF">
        <w:trPr>
          <w:trHeight w:val="217"/>
        </w:trPr>
        <w:tc>
          <w:tcPr>
            <w:tcW w:w="5266" w:type="dxa"/>
          </w:tcPr>
          <w:p w:rsidR="00E85973" w:rsidRPr="00E85973" w:rsidRDefault="00E85973" w:rsidP="00E85973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E85973">
              <w:rPr>
                <w:rFonts w:ascii="Arial" w:eastAsia="Calibri" w:hAnsi="Arial" w:cs="Arial"/>
              </w:rPr>
              <w:t>Number of Short Codes</w:t>
            </w:r>
          </w:p>
        </w:tc>
        <w:tc>
          <w:tcPr>
            <w:tcW w:w="4071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</w:tr>
    </w:tbl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p w:rsidR="00E85973" w:rsidRPr="00E85973" w:rsidRDefault="00E85973" w:rsidP="00E85973">
      <w:pPr>
        <w:contextualSpacing/>
        <w:rPr>
          <w:rFonts w:ascii="Arial" w:hAnsi="Arial" w:cs="Arial"/>
        </w:rPr>
      </w:pP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  <w:r w:rsidRPr="00E85973">
        <w:rPr>
          <w:rFonts w:ascii="Arial" w:hAnsi="Arial" w:cs="Arial"/>
          <w:b/>
        </w:rPr>
        <w:t>Dialer</w:t>
      </w: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853"/>
        <w:gridCol w:w="4479"/>
      </w:tblGrid>
      <w:tr w:rsidR="00E85973" w:rsidRPr="00E85973" w:rsidTr="001269AB">
        <w:tc>
          <w:tcPr>
            <w:tcW w:w="513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Do you have a need for an automated dialer?</w:t>
            </w:r>
          </w:p>
        </w:tc>
        <w:tc>
          <w:tcPr>
            <w:tcW w:w="4734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Yes</w:t>
            </w:r>
          </w:p>
        </w:tc>
      </w:tr>
      <w:tr w:rsidR="00E85973" w:rsidRPr="00E85973" w:rsidTr="001269AB">
        <w:tc>
          <w:tcPr>
            <w:tcW w:w="513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What types of outbound dialing are you doing today?</w:t>
            </w:r>
          </w:p>
        </w:tc>
        <w:tc>
          <w:tcPr>
            <w:tcW w:w="4734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Predictive; Blast messaging</w:t>
            </w:r>
          </w:p>
        </w:tc>
      </w:tr>
      <w:tr w:rsidR="00E85973" w:rsidRPr="00E85973" w:rsidTr="001269AB">
        <w:tc>
          <w:tcPr>
            <w:tcW w:w="513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 xml:space="preserve">How many campaigns </w:t>
            </w:r>
            <w:proofErr w:type="gramStart"/>
            <w:r w:rsidRPr="00E85973">
              <w:rPr>
                <w:rFonts w:ascii="Arial" w:hAnsi="Arial" w:cs="Arial"/>
              </w:rPr>
              <w:t>are run</w:t>
            </w:r>
            <w:proofErr w:type="gramEnd"/>
            <w:r w:rsidRPr="00E85973">
              <w:rPr>
                <w:rFonts w:ascii="Arial" w:hAnsi="Arial" w:cs="Arial"/>
              </w:rPr>
              <w:t xml:space="preserve"> at the same time?</w:t>
            </w:r>
          </w:p>
        </w:tc>
        <w:tc>
          <w:tcPr>
            <w:tcW w:w="4734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9-10</w:t>
            </w:r>
          </w:p>
        </w:tc>
      </w:tr>
      <w:tr w:rsidR="00E85973" w:rsidRPr="00E85973" w:rsidTr="001269AB">
        <w:tc>
          <w:tcPr>
            <w:tcW w:w="513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What is the typical list size?</w:t>
            </w:r>
          </w:p>
        </w:tc>
        <w:tc>
          <w:tcPr>
            <w:tcW w:w="4734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30,000 records</w:t>
            </w:r>
          </w:p>
        </w:tc>
      </w:tr>
      <w:tr w:rsidR="00E85973" w:rsidRPr="00E85973" w:rsidTr="001269AB">
        <w:tc>
          <w:tcPr>
            <w:tcW w:w="513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Where are your lists stored?</w:t>
            </w:r>
          </w:p>
        </w:tc>
        <w:tc>
          <w:tcPr>
            <w:tcW w:w="4734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Dialer’s host server</w:t>
            </w:r>
          </w:p>
        </w:tc>
      </w:tr>
    </w:tbl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p w:rsidR="00E85973" w:rsidRPr="00E85973" w:rsidRDefault="00E85973" w:rsidP="00E85973">
      <w:pPr>
        <w:contextualSpacing/>
        <w:rPr>
          <w:rFonts w:ascii="Arial" w:hAnsi="Arial" w:cs="Arial"/>
        </w:rPr>
      </w:pP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  <w:r w:rsidRPr="00E85973">
        <w:rPr>
          <w:rFonts w:ascii="Arial" w:hAnsi="Arial" w:cs="Arial"/>
          <w:b/>
        </w:rPr>
        <w:t>Call Recording</w:t>
      </w: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849"/>
        <w:gridCol w:w="4483"/>
      </w:tblGrid>
      <w:tr w:rsidR="00E85973" w:rsidRPr="00E85973" w:rsidTr="001269AB">
        <w:tc>
          <w:tcPr>
            <w:tcW w:w="522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 xml:space="preserve">Will calls need to </w:t>
            </w:r>
            <w:proofErr w:type="gramStart"/>
            <w:r w:rsidRPr="00E85973">
              <w:rPr>
                <w:rFonts w:ascii="Arial" w:hAnsi="Arial" w:cs="Arial"/>
              </w:rPr>
              <w:t>be recorded</w:t>
            </w:r>
            <w:proofErr w:type="gramEnd"/>
            <w:r w:rsidRPr="00E85973">
              <w:rPr>
                <w:rFonts w:ascii="Arial" w:hAnsi="Arial" w:cs="Arial"/>
              </w:rPr>
              <w:t>?</w:t>
            </w:r>
          </w:p>
        </w:tc>
        <w:tc>
          <w:tcPr>
            <w:tcW w:w="487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Yes</w:t>
            </w:r>
          </w:p>
        </w:tc>
      </w:tr>
      <w:tr w:rsidR="00E85973" w:rsidRPr="00E85973" w:rsidTr="001269AB">
        <w:tc>
          <w:tcPr>
            <w:tcW w:w="522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What percentage?</w:t>
            </w:r>
          </w:p>
        </w:tc>
        <w:tc>
          <w:tcPr>
            <w:tcW w:w="487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100%</w:t>
            </w:r>
          </w:p>
        </w:tc>
      </w:tr>
      <w:tr w:rsidR="00E85973" w:rsidRPr="00E85973" w:rsidTr="001269AB">
        <w:tc>
          <w:tcPr>
            <w:tcW w:w="522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 xml:space="preserve">Will percentages to </w:t>
            </w:r>
            <w:proofErr w:type="gramStart"/>
            <w:r w:rsidRPr="00E85973">
              <w:rPr>
                <w:rFonts w:ascii="Arial" w:hAnsi="Arial" w:cs="Arial"/>
              </w:rPr>
              <w:t>be recorded</w:t>
            </w:r>
            <w:proofErr w:type="gramEnd"/>
            <w:r w:rsidRPr="00E85973">
              <w:rPr>
                <w:rFonts w:ascii="Arial" w:hAnsi="Arial" w:cs="Arial"/>
              </w:rPr>
              <w:t xml:space="preserve"> differ by functional group?</w:t>
            </w:r>
          </w:p>
        </w:tc>
        <w:tc>
          <w:tcPr>
            <w:tcW w:w="487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No</w:t>
            </w:r>
          </w:p>
        </w:tc>
      </w:tr>
      <w:tr w:rsidR="00E85973" w:rsidRPr="00E85973" w:rsidTr="001269AB">
        <w:tc>
          <w:tcPr>
            <w:tcW w:w="522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How long do recordings need to be stored?</w:t>
            </w:r>
          </w:p>
        </w:tc>
        <w:tc>
          <w:tcPr>
            <w:tcW w:w="487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180 days</w:t>
            </w:r>
          </w:p>
        </w:tc>
      </w:tr>
      <w:tr w:rsidR="00E85973" w:rsidRPr="00E85973" w:rsidTr="001269AB">
        <w:tc>
          <w:tcPr>
            <w:tcW w:w="522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 xml:space="preserve">Do individual recorded files need to </w:t>
            </w:r>
            <w:proofErr w:type="gramStart"/>
            <w:r w:rsidRPr="00E85973">
              <w:rPr>
                <w:rFonts w:ascii="Arial" w:hAnsi="Arial" w:cs="Arial"/>
              </w:rPr>
              <w:t>be encrypted</w:t>
            </w:r>
            <w:proofErr w:type="gramEnd"/>
            <w:r w:rsidRPr="00E85973">
              <w:rPr>
                <w:rFonts w:ascii="Arial" w:hAnsi="Arial" w:cs="Arial"/>
              </w:rPr>
              <w:t>?</w:t>
            </w:r>
          </w:p>
        </w:tc>
        <w:tc>
          <w:tcPr>
            <w:tcW w:w="487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No</w:t>
            </w:r>
          </w:p>
        </w:tc>
      </w:tr>
    </w:tbl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p w:rsidR="00E85973" w:rsidRPr="00E85973" w:rsidRDefault="00E85973" w:rsidP="00E85973">
      <w:pPr>
        <w:contextualSpacing/>
        <w:rPr>
          <w:rFonts w:ascii="Arial" w:hAnsi="Arial" w:cs="Arial"/>
        </w:rPr>
      </w:pP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  <w:r w:rsidRPr="00E85973">
        <w:rPr>
          <w:rFonts w:ascii="Arial" w:hAnsi="Arial" w:cs="Arial"/>
          <w:b/>
        </w:rPr>
        <w:t>Screen Recording</w:t>
      </w: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849"/>
        <w:gridCol w:w="4483"/>
      </w:tblGrid>
      <w:tr w:rsidR="00E85973" w:rsidRPr="00E85973" w:rsidTr="001269AB">
        <w:tc>
          <w:tcPr>
            <w:tcW w:w="522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Will you need screen recordings?</w:t>
            </w:r>
          </w:p>
        </w:tc>
        <w:tc>
          <w:tcPr>
            <w:tcW w:w="487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Yes</w:t>
            </w:r>
          </w:p>
        </w:tc>
      </w:tr>
      <w:tr w:rsidR="00E85973" w:rsidRPr="00E85973" w:rsidTr="001269AB">
        <w:tc>
          <w:tcPr>
            <w:tcW w:w="522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What percentage?</w:t>
            </w:r>
          </w:p>
        </w:tc>
        <w:tc>
          <w:tcPr>
            <w:tcW w:w="487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100%</w:t>
            </w:r>
          </w:p>
        </w:tc>
      </w:tr>
      <w:tr w:rsidR="00E85973" w:rsidRPr="00E85973" w:rsidTr="001269AB">
        <w:tc>
          <w:tcPr>
            <w:tcW w:w="522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 xml:space="preserve">Will percentages to </w:t>
            </w:r>
            <w:proofErr w:type="gramStart"/>
            <w:r w:rsidRPr="00E85973">
              <w:rPr>
                <w:rFonts w:ascii="Arial" w:hAnsi="Arial" w:cs="Arial"/>
              </w:rPr>
              <w:t>be recorded</w:t>
            </w:r>
            <w:proofErr w:type="gramEnd"/>
            <w:r w:rsidRPr="00E85973">
              <w:rPr>
                <w:rFonts w:ascii="Arial" w:hAnsi="Arial" w:cs="Arial"/>
              </w:rPr>
              <w:t xml:space="preserve"> differ by functional group?</w:t>
            </w:r>
          </w:p>
        </w:tc>
        <w:tc>
          <w:tcPr>
            <w:tcW w:w="4878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No</w:t>
            </w:r>
          </w:p>
        </w:tc>
      </w:tr>
    </w:tbl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p w:rsidR="00E85973" w:rsidRPr="00E85973" w:rsidRDefault="00E85973" w:rsidP="00E85973">
      <w:pPr>
        <w:contextualSpacing/>
        <w:rPr>
          <w:rFonts w:ascii="Arial" w:hAnsi="Arial" w:cs="Arial"/>
        </w:rPr>
      </w:pP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  <w:r w:rsidRPr="00E85973">
        <w:rPr>
          <w:rFonts w:ascii="Arial" w:hAnsi="Arial" w:cs="Arial"/>
          <w:b/>
        </w:rPr>
        <w:t>WFM</w:t>
      </w: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865"/>
        <w:gridCol w:w="4467"/>
      </w:tblGrid>
      <w:tr w:rsidR="00E85973" w:rsidRPr="00E85973" w:rsidTr="001269AB">
        <w:tc>
          <w:tcPr>
            <w:tcW w:w="512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Do you have a need to automatically forecast your staffing needs and create schedules?</w:t>
            </w:r>
          </w:p>
        </w:tc>
        <w:tc>
          <w:tcPr>
            <w:tcW w:w="4752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Yes</w:t>
            </w:r>
          </w:p>
        </w:tc>
      </w:tr>
    </w:tbl>
    <w:p w:rsidR="00E85973" w:rsidRPr="00E85973" w:rsidRDefault="00E85973" w:rsidP="00E85973">
      <w:pPr>
        <w:ind w:left="360" w:hanging="360"/>
        <w:contextualSpacing/>
        <w:rPr>
          <w:rFonts w:ascii="Arial" w:hAnsi="Arial" w:cs="Arial"/>
          <w:b/>
        </w:rPr>
      </w:pP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  <w:r w:rsidRPr="00E85973">
        <w:rPr>
          <w:rFonts w:ascii="Arial" w:hAnsi="Arial" w:cs="Arial"/>
          <w:b/>
        </w:rPr>
        <w:t>Surveys</w:t>
      </w:r>
    </w:p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895"/>
        <w:gridCol w:w="4437"/>
      </w:tblGrid>
      <w:tr w:rsidR="00E85973" w:rsidRPr="00E85973" w:rsidTr="001269AB">
        <w:tc>
          <w:tcPr>
            <w:tcW w:w="5172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How are you currently capturing the voice of the customer?</w:t>
            </w:r>
          </w:p>
        </w:tc>
        <w:tc>
          <w:tcPr>
            <w:tcW w:w="470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We are not currently doing this.</w:t>
            </w:r>
          </w:p>
        </w:tc>
      </w:tr>
      <w:tr w:rsidR="00E85973" w:rsidRPr="00E85973" w:rsidTr="001269AB">
        <w:tc>
          <w:tcPr>
            <w:tcW w:w="5172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 xml:space="preserve">Do you have a need </w:t>
            </w:r>
            <w:proofErr w:type="gramStart"/>
            <w:r w:rsidRPr="00E85973">
              <w:rPr>
                <w:rFonts w:ascii="Arial" w:hAnsi="Arial" w:cs="Arial"/>
              </w:rPr>
              <w:t>to automatically capture</w:t>
            </w:r>
            <w:proofErr w:type="gramEnd"/>
            <w:r w:rsidRPr="00E85973">
              <w:rPr>
                <w:rFonts w:ascii="Arial" w:hAnsi="Arial" w:cs="Arial"/>
              </w:rPr>
              <w:t xml:space="preserve"> the voice of the customer after they have interacted with your agents?</w:t>
            </w:r>
          </w:p>
        </w:tc>
        <w:tc>
          <w:tcPr>
            <w:tcW w:w="470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>Yes</w:t>
            </w:r>
          </w:p>
        </w:tc>
      </w:tr>
      <w:tr w:rsidR="00E85973" w:rsidRPr="00E85973" w:rsidTr="001269AB">
        <w:tc>
          <w:tcPr>
            <w:tcW w:w="5172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</w:rPr>
            </w:pPr>
            <w:r w:rsidRPr="00E85973">
              <w:rPr>
                <w:rFonts w:ascii="Arial" w:hAnsi="Arial" w:cs="Arial"/>
              </w:rPr>
              <w:t>How are you measuring customer service today?</w:t>
            </w:r>
          </w:p>
        </w:tc>
        <w:tc>
          <w:tcPr>
            <w:tcW w:w="4700" w:type="dxa"/>
          </w:tcPr>
          <w:p w:rsidR="00E85973" w:rsidRPr="00E85973" w:rsidRDefault="00E85973" w:rsidP="00E85973">
            <w:pPr>
              <w:contextualSpacing/>
              <w:rPr>
                <w:rFonts w:ascii="Arial" w:hAnsi="Arial" w:cs="Arial"/>
                <w:color w:val="FF0000"/>
              </w:rPr>
            </w:pPr>
            <w:r w:rsidRPr="00E85973">
              <w:rPr>
                <w:rFonts w:ascii="Arial" w:hAnsi="Arial" w:cs="Arial"/>
                <w:color w:val="FF0000"/>
              </w:rPr>
              <w:t xml:space="preserve">Speech analytics, </w:t>
            </w:r>
            <w:proofErr w:type="spellStart"/>
            <w:r w:rsidRPr="00E85973">
              <w:rPr>
                <w:rFonts w:ascii="Arial" w:hAnsi="Arial" w:cs="Arial"/>
                <w:color w:val="FF0000"/>
              </w:rPr>
              <w:t>Cust</w:t>
            </w:r>
            <w:proofErr w:type="spellEnd"/>
            <w:r w:rsidRPr="00E85973">
              <w:rPr>
                <w:rFonts w:ascii="Arial" w:hAnsi="Arial" w:cs="Arial"/>
                <w:color w:val="FF0000"/>
              </w:rPr>
              <w:t xml:space="preserve"> survey (comment cards)</w:t>
            </w:r>
          </w:p>
        </w:tc>
      </w:tr>
    </w:tbl>
    <w:p w:rsidR="00E85973" w:rsidRPr="00E85973" w:rsidRDefault="00E85973" w:rsidP="00E85973">
      <w:pPr>
        <w:ind w:left="360" w:hanging="360"/>
        <w:contextualSpacing/>
        <w:rPr>
          <w:rFonts w:ascii="Arial" w:hAnsi="Arial" w:cs="Arial"/>
        </w:rPr>
      </w:pPr>
    </w:p>
    <w:p w:rsidR="005015F9" w:rsidRDefault="005015F9"/>
    <w:sectPr w:rsidR="005015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973" w:rsidRDefault="00E85973" w:rsidP="00E85973">
      <w:r>
        <w:separator/>
      </w:r>
    </w:p>
  </w:endnote>
  <w:endnote w:type="continuationSeparator" w:id="0">
    <w:p w:rsidR="00E85973" w:rsidRDefault="00E85973" w:rsidP="00E8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0D" w:rsidRDefault="002F2F0D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6C0A84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6C0A84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:rsidR="002F2F0D" w:rsidRDefault="002F2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973" w:rsidRDefault="00E85973" w:rsidP="00E85973">
      <w:r>
        <w:separator/>
      </w:r>
    </w:p>
  </w:footnote>
  <w:footnote w:type="continuationSeparator" w:id="0">
    <w:p w:rsidR="00E85973" w:rsidRDefault="00E85973" w:rsidP="00E8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73" w:rsidRPr="00E85973" w:rsidRDefault="00E85973" w:rsidP="00E85973">
    <w:pPr>
      <w:spacing w:line="360" w:lineRule="auto"/>
      <w:rPr>
        <w:rFonts w:ascii="Cambria" w:hAnsi="Cambria" w:cs="Arial"/>
        <w:b/>
        <w:smallCaps/>
        <w:sz w:val="24"/>
        <w:szCs w:val="24"/>
      </w:rPr>
    </w:pPr>
    <w:r w:rsidRPr="00E85973">
      <w:rPr>
        <w:rFonts w:ascii="Cambria" w:hAnsi="Cambria" w:cs="Arial"/>
        <w:b/>
        <w:smallCaps/>
        <w:sz w:val="24"/>
        <w:szCs w:val="24"/>
      </w:rPr>
      <w:t>RFP 1819-216 Contact Call Center / IVR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6067"/>
    <w:multiLevelType w:val="multilevel"/>
    <w:tmpl w:val="24C02E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551CE"/>
    <w:multiLevelType w:val="hybridMultilevel"/>
    <w:tmpl w:val="6DE42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261E"/>
    <w:multiLevelType w:val="hybridMultilevel"/>
    <w:tmpl w:val="7D28FCF6"/>
    <w:lvl w:ilvl="0" w:tplc="F39899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02F3A"/>
    <w:multiLevelType w:val="multilevel"/>
    <w:tmpl w:val="1DC8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EF"/>
    <w:rsid w:val="00214CEF"/>
    <w:rsid w:val="002C5BC9"/>
    <w:rsid w:val="002D6165"/>
    <w:rsid w:val="002F2F0D"/>
    <w:rsid w:val="005015F9"/>
    <w:rsid w:val="006C0A84"/>
    <w:rsid w:val="006F75AF"/>
    <w:rsid w:val="00A02667"/>
    <w:rsid w:val="00E8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A2CC"/>
  <w15:chartTrackingRefBased/>
  <w15:docId w15:val="{FABC07B3-34B2-42E7-9B45-EFAC90EE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CEF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85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97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5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973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E85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Superior Court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Superior Court</dc:creator>
  <cp:keywords/>
  <dc:description/>
  <cp:lastModifiedBy>Ventura Superior Court</cp:lastModifiedBy>
  <cp:revision>6</cp:revision>
  <dcterms:created xsi:type="dcterms:W3CDTF">2019-03-14T22:45:00Z</dcterms:created>
  <dcterms:modified xsi:type="dcterms:W3CDTF">2019-03-15T14:38:00Z</dcterms:modified>
</cp:coreProperties>
</file>